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308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bCs/>
          <w:sz w:val="32"/>
          <w:szCs w:val="32"/>
        </w:rPr>
      </w:pPr>
      <w:r>
        <w:rPr>
          <w:rFonts w:hint="eastAsia" w:ascii="黑体" w:hAnsi="黑体" w:eastAsia="黑体"/>
          <w:b/>
          <w:bCs/>
          <w:sz w:val="32"/>
          <w:szCs w:val="32"/>
        </w:rPr>
        <w:t>北京工商大学数智经济微专业招生简章</w:t>
      </w:r>
    </w:p>
    <w:p w14:paraId="03236B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b/>
          <w:bCs/>
          <w:sz w:val="28"/>
          <w:szCs w:val="28"/>
        </w:rPr>
      </w:pPr>
      <w:r>
        <w:rPr>
          <w:rFonts w:hint="eastAsia" w:ascii="黑体" w:hAnsi="黑体" w:eastAsia="黑体"/>
          <w:b/>
          <w:bCs/>
          <w:sz w:val="28"/>
          <w:szCs w:val="28"/>
        </w:rPr>
        <w:t>一、专业简介</w:t>
      </w:r>
      <w:bookmarkStart w:id="0" w:name="_GoBack"/>
      <w:bookmarkEnd w:id="0"/>
    </w:p>
    <w:p w14:paraId="30E525D8">
      <w:pPr>
        <w:rPr>
          <w:rFonts w:ascii="仿宋_GB2312" w:eastAsia="仿宋_GB2312"/>
          <w:b/>
          <w:bCs/>
          <w:sz w:val="28"/>
          <w:szCs w:val="28"/>
        </w:rPr>
      </w:pPr>
      <w:r>
        <w:rPr>
          <w:rFonts w:hint="eastAsia" w:ascii="仿宋_GB2312" w:eastAsia="仿宋_GB2312"/>
          <w:b/>
          <w:bCs/>
          <w:sz w:val="28"/>
          <w:szCs w:val="28"/>
        </w:rPr>
        <w:t>专业名称：</w:t>
      </w:r>
      <w:r>
        <w:rPr>
          <w:rFonts w:hint="eastAsia" w:ascii="仿宋_GB2312" w:eastAsia="仿宋_GB2312"/>
          <w:sz w:val="28"/>
          <w:szCs w:val="28"/>
        </w:rPr>
        <w:t>数智经济</w:t>
      </w:r>
    </w:p>
    <w:p w14:paraId="61BC0506">
      <w:pPr>
        <w:rPr>
          <w:rFonts w:ascii="仿宋_GB2312" w:eastAsia="仿宋_GB2312"/>
          <w:b/>
          <w:bCs/>
          <w:sz w:val="28"/>
          <w:szCs w:val="28"/>
        </w:rPr>
      </w:pPr>
      <w:r>
        <w:rPr>
          <w:rFonts w:hint="eastAsia" w:ascii="仿宋_GB2312" w:eastAsia="仿宋_GB2312"/>
          <w:b/>
          <w:bCs/>
          <w:sz w:val="28"/>
          <w:szCs w:val="28"/>
        </w:rPr>
        <w:t xml:space="preserve">学 </w:t>
      </w:r>
      <w:r>
        <w:rPr>
          <w:rFonts w:ascii="仿宋_GB2312" w:eastAsia="仿宋_GB2312"/>
          <w:b/>
          <w:bCs/>
          <w:sz w:val="28"/>
          <w:szCs w:val="28"/>
        </w:rPr>
        <w:t xml:space="preserve">  </w:t>
      </w:r>
      <w:r>
        <w:rPr>
          <w:rFonts w:hint="eastAsia" w:ascii="仿宋_GB2312" w:eastAsia="仿宋_GB2312"/>
          <w:b/>
          <w:bCs/>
          <w:sz w:val="28"/>
          <w:szCs w:val="28"/>
        </w:rPr>
        <w:t xml:space="preserve"> 制：</w:t>
      </w:r>
      <w:r>
        <w:rPr>
          <w:rFonts w:hint="eastAsia" w:ascii="仿宋_GB2312" w:eastAsia="仿宋_GB2312"/>
          <w:sz w:val="28"/>
          <w:szCs w:val="28"/>
        </w:rPr>
        <w:t>一年</w:t>
      </w:r>
    </w:p>
    <w:p w14:paraId="3A8F4545">
      <w:pPr>
        <w:keepNext w:val="0"/>
        <w:keepLines w:val="0"/>
        <w:pageBreakBefore w:val="0"/>
        <w:widowControl w:val="0"/>
        <w:tabs>
          <w:tab w:val="left" w:pos="1670"/>
        </w:tabs>
        <w:kinsoku/>
        <w:wordWrap/>
        <w:overflowPunct/>
        <w:topLinePunct w:val="0"/>
        <w:autoSpaceDE/>
        <w:autoSpaceDN/>
        <w:bidi w:val="0"/>
        <w:adjustRightInd/>
        <w:snapToGrid/>
        <w:spacing w:line="560" w:lineRule="exact"/>
        <w:textAlignment w:val="auto"/>
        <w:rPr>
          <w:rFonts w:hint="eastAsia" w:ascii="仿宋_GB2312" w:hAnsi="黑体" w:eastAsia="仿宋_GB2312"/>
          <w:sz w:val="28"/>
          <w:szCs w:val="28"/>
        </w:rPr>
      </w:pPr>
      <w:r>
        <w:rPr>
          <w:rFonts w:hint="eastAsia" w:ascii="仿宋_GB2312" w:hAnsi="黑体" w:eastAsia="仿宋_GB2312"/>
          <w:b/>
          <w:bCs/>
          <w:sz w:val="28"/>
          <w:szCs w:val="28"/>
        </w:rPr>
        <w:t>专业简介：</w:t>
      </w:r>
      <w:r>
        <w:rPr>
          <w:rFonts w:hint="eastAsia" w:ascii="仿宋_GB2312" w:hAnsi="黑体" w:eastAsia="仿宋_GB2312"/>
          <w:sz w:val="28"/>
          <w:szCs w:val="28"/>
        </w:rPr>
        <w:t>本专业旨在培养了解现代经济学理论和分析方法，熟悉前沿数字经济运行规律，运用数量分析方法和现代技术手段进行社会调查、经济研究分析和实际操作能力的高素质数智经济人才。通过本专业培养，学生毕业后可以在综合经济管理部门、数字经济行业、政策研究部门、金融机构和企业从事经济分析、预测、规划和管理等工作。</w:t>
      </w:r>
    </w:p>
    <w:p w14:paraId="312BDE1F">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b/>
          <w:bCs/>
          <w:sz w:val="28"/>
          <w:szCs w:val="28"/>
        </w:rPr>
      </w:pPr>
      <w:r>
        <w:rPr>
          <w:rFonts w:hint="eastAsia" w:ascii="黑体" w:hAnsi="黑体" w:eastAsia="黑体"/>
          <w:b/>
          <w:bCs/>
          <w:sz w:val="28"/>
          <w:szCs w:val="28"/>
        </w:rPr>
        <w:t>二、培养目标</w:t>
      </w:r>
    </w:p>
    <w:p w14:paraId="1BC05A45">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sz w:val="28"/>
          <w:szCs w:val="28"/>
        </w:rPr>
      </w:pPr>
      <w:r>
        <w:rPr>
          <w:rFonts w:hint="eastAsia" w:ascii="仿宋_GB2312" w:hAnsi="黑体" w:eastAsia="仿宋_GB2312"/>
          <w:sz w:val="28"/>
          <w:szCs w:val="28"/>
        </w:rPr>
        <w:t>本专业旨在培养了解现代经济学理论和分析方法，熟悉前沿数字经济运行规律，运用数量分析方法和现代智能技术手段进行社会调查、经济研究分析和实际操作能力的数智经济复合型人才。通过本专业培养，学生毕业后可以从事数据分析与智能决策、数字化转型与建设和数字化管理等工作。</w:t>
      </w:r>
    </w:p>
    <w:p w14:paraId="1ADE8F32">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b/>
          <w:bCs/>
          <w:sz w:val="28"/>
          <w:szCs w:val="28"/>
        </w:rPr>
      </w:pPr>
      <w:r>
        <w:rPr>
          <w:rFonts w:hint="eastAsia" w:ascii="黑体" w:hAnsi="黑体" w:eastAsia="黑体"/>
          <w:b/>
          <w:bCs/>
          <w:sz w:val="28"/>
          <w:szCs w:val="28"/>
        </w:rPr>
        <w:t>三、招生对象及条件</w:t>
      </w:r>
    </w:p>
    <w:p w14:paraId="64949A71">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sz w:val="28"/>
          <w:szCs w:val="28"/>
        </w:rPr>
      </w:pPr>
      <w:r>
        <w:rPr>
          <w:rFonts w:hint="eastAsia" w:ascii="仿宋_GB2312" w:hAnsi="黑体" w:eastAsia="仿宋_GB2312"/>
          <w:sz w:val="28"/>
          <w:szCs w:val="28"/>
        </w:rPr>
        <w:t>面向全校大二年级全日制本科生，首期招生计划为30人，择优录取。</w:t>
      </w:r>
    </w:p>
    <w:p w14:paraId="33F5CA7A">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sz w:val="28"/>
          <w:szCs w:val="28"/>
        </w:rPr>
      </w:pPr>
      <w:r>
        <w:rPr>
          <w:rFonts w:hint="eastAsia" w:ascii="仿宋_GB2312" w:hAnsi="黑体" w:eastAsia="仿宋_GB2312"/>
          <w:sz w:val="28"/>
          <w:szCs w:val="28"/>
        </w:rPr>
        <w:t>报名条件如下：</w:t>
      </w:r>
    </w:p>
    <w:p w14:paraId="77657399">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sz w:val="28"/>
          <w:szCs w:val="28"/>
        </w:rPr>
      </w:pPr>
      <w:r>
        <w:rPr>
          <w:rFonts w:hint="eastAsia" w:ascii="仿宋_GB2312" w:hAnsi="黑体" w:eastAsia="仿宋_GB2312"/>
          <w:sz w:val="28"/>
          <w:szCs w:val="28"/>
        </w:rPr>
        <w:t>1.具有优秀的道德品质、健康的心理素质和强烈的家国情怀与社会责任感；</w:t>
      </w:r>
    </w:p>
    <w:p w14:paraId="5429877D">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sz w:val="28"/>
          <w:szCs w:val="28"/>
        </w:rPr>
      </w:pPr>
      <w:r>
        <w:rPr>
          <w:rFonts w:hint="eastAsia" w:ascii="仿宋_GB2312" w:hAnsi="黑体" w:eastAsia="仿宋_GB2312"/>
          <w:sz w:val="28"/>
          <w:szCs w:val="28"/>
        </w:rPr>
        <w:t>2.具有良好的学习能力，尤其对经济学的学习能力较强。</w:t>
      </w:r>
    </w:p>
    <w:p w14:paraId="24FE657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b/>
          <w:bCs/>
          <w:sz w:val="28"/>
          <w:szCs w:val="28"/>
        </w:rPr>
      </w:pPr>
      <w:r>
        <w:rPr>
          <w:rFonts w:hint="eastAsia" w:ascii="黑体" w:hAnsi="黑体" w:eastAsia="黑体"/>
          <w:b/>
          <w:bCs/>
          <w:sz w:val="28"/>
          <w:szCs w:val="28"/>
        </w:rPr>
        <w:t>四、学习安排</w:t>
      </w:r>
    </w:p>
    <w:p w14:paraId="0FED5C88">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ascii="仿宋_GB2312" w:hAnsi="黑体" w:eastAsia="仿宋_GB2312"/>
          <w:sz w:val="28"/>
          <w:szCs w:val="28"/>
        </w:rPr>
      </w:pPr>
      <w:r>
        <w:rPr>
          <w:rFonts w:hint="eastAsia" w:ascii="仿宋_GB2312" w:hAnsi="黑体" w:eastAsia="仿宋_GB2312"/>
          <w:sz w:val="28"/>
          <w:szCs w:val="28"/>
        </w:rPr>
        <w:t>数智经济微课专业课程注重跨学科的知识融合，注重数字技术与经济管理交叉融合，突出数字化方向，跨学科的知识融合有助于拓宽学生的学术视野和思维方式，培养他们的综合素质和创新能力。数智经济微课专业课程体系完善，打造数字经济理论+数字经济实践课+计量建模课+经济学文献分析和写作课为一体的综合性课程体系可以为学生提供从理论到实践、从方法到技能的全方位学习体验。数智经济微课专业课程教学团队结构合理，师资实力雄厚，包括数字经济、计算机科学等多个研究方向的专家，具备扎实的学术背景和丰富的教学经验。</w:t>
      </w:r>
    </w:p>
    <w:p w14:paraId="1F0CE53B">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ascii="仿宋_GB2312" w:hAnsi="黑体" w:eastAsia="仿宋_GB2312"/>
          <w:sz w:val="28"/>
          <w:szCs w:val="28"/>
        </w:rPr>
      </w:pPr>
      <w:r>
        <w:rPr>
          <w:rFonts w:hint="eastAsia" w:ascii="仿宋_GB2312" w:hAnsi="黑体" w:eastAsia="仿宋_GB2312"/>
          <w:sz w:val="28"/>
          <w:szCs w:val="28"/>
        </w:rPr>
        <w:t>数智经济微课专业课程共开设7门专业必修课</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共14学分</w:t>
      </w:r>
      <w:r>
        <w:rPr>
          <w:rFonts w:hint="eastAsia" w:ascii="仿宋_GB2312" w:hAnsi="黑体" w:eastAsia="仿宋_GB2312"/>
          <w:sz w:val="28"/>
          <w:szCs w:val="28"/>
        </w:rPr>
        <w:t>：经济学原理、中国经济前沿专题、数字经济理论、数字商业分析、计量经济与建模、数据分析基础（基于Python或R）、经济文献分析与写作。</w:t>
      </w:r>
      <w:r>
        <w:rPr>
          <w:rFonts w:ascii="仿宋_GB2312" w:hAnsi="黑体" w:eastAsia="仿宋_GB2312"/>
          <w:sz w:val="28"/>
          <w:szCs w:val="28"/>
        </w:rPr>
        <w:tab/>
      </w:r>
    </w:p>
    <w:p w14:paraId="6A1F6058">
      <w:pPr>
        <w:keepNext w:val="0"/>
        <w:keepLines w:val="0"/>
        <w:pageBreakBefore w:val="0"/>
        <w:widowControl/>
        <w:kinsoku/>
        <w:wordWrap/>
        <w:overflowPunct/>
        <w:topLinePunct w:val="0"/>
        <w:autoSpaceDE/>
        <w:autoSpaceDN/>
        <w:bidi w:val="0"/>
        <w:adjustRightInd/>
        <w:snapToGrid/>
        <w:spacing w:after="95" w:afterLines="30"/>
        <w:jc w:val="center"/>
        <w:textAlignment w:val="auto"/>
        <w:rPr>
          <w:rFonts w:hint="eastAsia" w:ascii="黑体" w:hAnsi="黑体" w:eastAsia="黑体"/>
          <w:b/>
          <w:bCs/>
          <w:sz w:val="22"/>
          <w:szCs w:val="22"/>
        </w:rPr>
      </w:pPr>
      <w:r>
        <w:rPr>
          <w:rFonts w:hint="eastAsia" w:ascii="黑体" w:hAnsi="黑体" w:eastAsia="黑体"/>
          <w:b/>
          <w:bCs/>
          <w:sz w:val="22"/>
          <w:szCs w:val="22"/>
        </w:rPr>
        <w:t>数智经济微专业教学计划表</w:t>
      </w:r>
    </w:p>
    <w:tbl>
      <w:tblPr>
        <w:tblStyle w:val="3"/>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840"/>
        <w:gridCol w:w="855"/>
        <w:gridCol w:w="1065"/>
        <w:gridCol w:w="765"/>
        <w:gridCol w:w="810"/>
        <w:gridCol w:w="1322"/>
        <w:gridCol w:w="735"/>
      </w:tblGrid>
      <w:tr w14:paraId="1F8D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69" w:type="dxa"/>
            <w:vAlign w:val="center"/>
          </w:tcPr>
          <w:p w14:paraId="02D6DE66">
            <w:pPr>
              <w:widowControl/>
              <w:jc w:val="center"/>
              <w:rPr>
                <w:rFonts w:ascii="黑体" w:hAnsi="黑体" w:eastAsia="黑体"/>
                <w:b/>
                <w:bCs/>
                <w:sz w:val="21"/>
                <w:szCs w:val="21"/>
              </w:rPr>
            </w:pPr>
            <w:r>
              <w:rPr>
                <w:rFonts w:hint="eastAsia" w:ascii="黑体" w:hAnsi="黑体" w:eastAsia="黑体"/>
                <w:b/>
                <w:bCs/>
                <w:sz w:val="21"/>
                <w:szCs w:val="21"/>
              </w:rPr>
              <w:t>课程名称</w:t>
            </w:r>
          </w:p>
        </w:tc>
        <w:tc>
          <w:tcPr>
            <w:tcW w:w="840" w:type="dxa"/>
            <w:tcBorders>
              <w:bottom w:val="single" w:color="auto" w:sz="4" w:space="0"/>
            </w:tcBorders>
            <w:vAlign w:val="center"/>
          </w:tcPr>
          <w:p w14:paraId="785A3E39">
            <w:pPr>
              <w:widowControl/>
              <w:jc w:val="center"/>
              <w:rPr>
                <w:rFonts w:ascii="黑体" w:hAnsi="黑体" w:eastAsia="黑体"/>
                <w:b/>
                <w:bCs/>
                <w:spacing w:val="20"/>
                <w:sz w:val="21"/>
                <w:szCs w:val="21"/>
              </w:rPr>
            </w:pPr>
            <w:r>
              <w:rPr>
                <w:rFonts w:hint="eastAsia" w:ascii="黑体" w:hAnsi="黑体" w:eastAsia="黑体"/>
                <w:b/>
                <w:bCs/>
                <w:sz w:val="21"/>
                <w:szCs w:val="21"/>
              </w:rPr>
              <w:t>学分</w:t>
            </w:r>
          </w:p>
        </w:tc>
        <w:tc>
          <w:tcPr>
            <w:tcW w:w="855" w:type="dxa"/>
            <w:vAlign w:val="center"/>
          </w:tcPr>
          <w:p w14:paraId="05DAD181">
            <w:pPr>
              <w:widowControl/>
              <w:jc w:val="center"/>
              <w:rPr>
                <w:rFonts w:ascii="黑体" w:hAnsi="黑体" w:eastAsia="黑体"/>
                <w:b/>
                <w:bCs/>
                <w:sz w:val="21"/>
                <w:szCs w:val="21"/>
              </w:rPr>
            </w:pPr>
            <w:r>
              <w:rPr>
                <w:rFonts w:ascii="黑体" w:hAnsi="黑体" w:eastAsia="黑体"/>
                <w:b/>
                <w:bCs/>
                <w:sz w:val="21"/>
                <w:szCs w:val="21"/>
              </w:rPr>
              <w:t>总学时</w:t>
            </w:r>
          </w:p>
        </w:tc>
        <w:tc>
          <w:tcPr>
            <w:tcW w:w="1065" w:type="dxa"/>
            <w:vAlign w:val="center"/>
          </w:tcPr>
          <w:p w14:paraId="5A61DEC1">
            <w:pPr>
              <w:widowControl/>
              <w:snapToGrid w:val="0"/>
              <w:jc w:val="center"/>
              <w:rPr>
                <w:rFonts w:ascii="黑体" w:hAnsi="黑体" w:eastAsia="黑体"/>
                <w:b/>
                <w:bCs/>
                <w:sz w:val="21"/>
                <w:szCs w:val="21"/>
              </w:rPr>
            </w:pPr>
            <w:r>
              <w:rPr>
                <w:rFonts w:hint="eastAsia" w:ascii="黑体" w:hAnsi="黑体" w:eastAsia="黑体"/>
                <w:b/>
                <w:bCs/>
                <w:sz w:val="21"/>
                <w:szCs w:val="21"/>
              </w:rPr>
              <w:t>实验实践学时</w:t>
            </w:r>
          </w:p>
        </w:tc>
        <w:tc>
          <w:tcPr>
            <w:tcW w:w="765" w:type="dxa"/>
            <w:vAlign w:val="center"/>
          </w:tcPr>
          <w:p w14:paraId="7AEAA8E4">
            <w:pPr>
              <w:widowControl/>
              <w:snapToGrid w:val="0"/>
              <w:jc w:val="center"/>
              <w:rPr>
                <w:rFonts w:ascii="黑体" w:hAnsi="黑体" w:eastAsia="黑体"/>
                <w:b/>
                <w:bCs/>
                <w:sz w:val="21"/>
                <w:szCs w:val="21"/>
              </w:rPr>
            </w:pPr>
            <w:r>
              <w:rPr>
                <w:rFonts w:hint="eastAsia" w:ascii="黑体" w:hAnsi="黑体" w:eastAsia="黑体"/>
                <w:b/>
                <w:bCs/>
                <w:sz w:val="21"/>
                <w:szCs w:val="21"/>
              </w:rPr>
              <w:t>课程性质</w:t>
            </w:r>
          </w:p>
        </w:tc>
        <w:tc>
          <w:tcPr>
            <w:tcW w:w="810" w:type="dxa"/>
            <w:tcBorders>
              <w:bottom w:val="single" w:color="auto" w:sz="4" w:space="0"/>
            </w:tcBorders>
            <w:vAlign w:val="center"/>
          </w:tcPr>
          <w:p w14:paraId="39D201E7">
            <w:pPr>
              <w:widowControl/>
              <w:snapToGrid w:val="0"/>
              <w:jc w:val="center"/>
              <w:rPr>
                <w:rFonts w:ascii="黑体" w:hAnsi="黑体" w:eastAsia="黑体"/>
                <w:b/>
                <w:bCs/>
                <w:sz w:val="21"/>
                <w:szCs w:val="21"/>
              </w:rPr>
            </w:pPr>
            <w:r>
              <w:rPr>
                <w:rFonts w:hint="eastAsia" w:ascii="黑体" w:hAnsi="黑体" w:eastAsia="黑体"/>
                <w:b/>
                <w:bCs/>
                <w:sz w:val="21"/>
                <w:szCs w:val="21"/>
              </w:rPr>
              <w:t>考核方式</w:t>
            </w:r>
          </w:p>
        </w:tc>
        <w:tc>
          <w:tcPr>
            <w:tcW w:w="1322" w:type="dxa"/>
            <w:tcBorders>
              <w:bottom w:val="single" w:color="auto" w:sz="4" w:space="0"/>
            </w:tcBorders>
            <w:vAlign w:val="center"/>
          </w:tcPr>
          <w:p w14:paraId="0A72564F">
            <w:pPr>
              <w:widowControl/>
              <w:jc w:val="center"/>
              <w:rPr>
                <w:rFonts w:ascii="黑体" w:hAnsi="黑体" w:eastAsia="黑体"/>
                <w:b/>
                <w:bCs/>
                <w:spacing w:val="20"/>
                <w:sz w:val="21"/>
                <w:szCs w:val="21"/>
              </w:rPr>
            </w:pPr>
            <w:r>
              <w:rPr>
                <w:rFonts w:hint="eastAsia" w:ascii="黑体" w:hAnsi="黑体" w:eastAsia="黑体"/>
                <w:b/>
                <w:bCs/>
                <w:spacing w:val="20"/>
                <w:sz w:val="21"/>
                <w:szCs w:val="21"/>
              </w:rPr>
              <w:t>开课单位</w:t>
            </w:r>
          </w:p>
        </w:tc>
        <w:tc>
          <w:tcPr>
            <w:tcW w:w="735" w:type="dxa"/>
            <w:tcBorders>
              <w:bottom w:val="single" w:color="auto" w:sz="4" w:space="0"/>
            </w:tcBorders>
            <w:vAlign w:val="center"/>
          </w:tcPr>
          <w:p w14:paraId="6EF63ADE">
            <w:pPr>
              <w:widowControl/>
              <w:snapToGrid w:val="0"/>
              <w:jc w:val="center"/>
              <w:rPr>
                <w:rFonts w:hint="eastAsia" w:ascii="黑体" w:hAnsi="黑体" w:eastAsia="黑体"/>
                <w:b/>
                <w:bCs/>
                <w:sz w:val="21"/>
                <w:szCs w:val="21"/>
                <w:lang w:val="en-US" w:eastAsia="zh-CN"/>
              </w:rPr>
            </w:pPr>
            <w:r>
              <w:rPr>
                <w:rFonts w:hint="eastAsia" w:ascii="黑体" w:hAnsi="黑体" w:eastAsia="黑体"/>
                <w:b/>
                <w:bCs/>
                <w:sz w:val="21"/>
                <w:szCs w:val="21"/>
                <w:lang w:val="en-US" w:eastAsia="zh-CN"/>
              </w:rPr>
              <w:t>开课学期</w:t>
            </w:r>
          </w:p>
        </w:tc>
      </w:tr>
      <w:tr w14:paraId="2688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569" w:type="dxa"/>
            <w:vAlign w:val="center"/>
          </w:tcPr>
          <w:p w14:paraId="001750EF">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经济学原理</w:t>
            </w:r>
          </w:p>
        </w:tc>
        <w:tc>
          <w:tcPr>
            <w:tcW w:w="840" w:type="dxa"/>
            <w:vAlign w:val="center"/>
          </w:tcPr>
          <w:p w14:paraId="59B40A2E">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2</w:t>
            </w:r>
          </w:p>
        </w:tc>
        <w:tc>
          <w:tcPr>
            <w:tcW w:w="855" w:type="dxa"/>
            <w:vAlign w:val="center"/>
          </w:tcPr>
          <w:p w14:paraId="4D31DD4F">
            <w:pPr>
              <w:widowControl/>
              <w:jc w:val="center"/>
              <w:rPr>
                <w:rFonts w:cs="仿宋" w:asciiTheme="minorEastAsia" w:hAnsiTheme="minorEastAsia"/>
                <w:b w:val="0"/>
                <w:bCs/>
                <w:spacing w:val="20"/>
                <w:sz w:val="21"/>
                <w:szCs w:val="21"/>
                <w:lang w:eastAsia="zh"/>
              </w:rPr>
            </w:pPr>
            <w:r>
              <w:rPr>
                <w:rFonts w:ascii="仿宋" w:hAnsi="仿宋" w:eastAsia="仿宋" w:cs="仿宋"/>
                <w:b w:val="0"/>
                <w:bCs/>
                <w:spacing w:val="20"/>
                <w:kern w:val="0"/>
                <w:sz w:val="21"/>
                <w:szCs w:val="21"/>
                <w:lang w:bidi="ar"/>
              </w:rPr>
              <w:t>32</w:t>
            </w:r>
          </w:p>
        </w:tc>
        <w:tc>
          <w:tcPr>
            <w:tcW w:w="1065" w:type="dxa"/>
            <w:vAlign w:val="center"/>
          </w:tcPr>
          <w:p w14:paraId="71138FDE">
            <w:pPr>
              <w:widowControl/>
              <w:jc w:val="center"/>
              <w:rPr>
                <w:rFonts w:cs="仿宋" w:asciiTheme="minorEastAsia" w:hAnsiTheme="minorEastAsia"/>
                <w:b w:val="0"/>
                <w:bCs/>
                <w:spacing w:val="20"/>
                <w:sz w:val="21"/>
                <w:szCs w:val="21"/>
              </w:rPr>
            </w:pPr>
          </w:p>
        </w:tc>
        <w:tc>
          <w:tcPr>
            <w:tcW w:w="765" w:type="dxa"/>
            <w:vAlign w:val="center"/>
          </w:tcPr>
          <w:p w14:paraId="1CBC7617">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必修</w:t>
            </w:r>
          </w:p>
        </w:tc>
        <w:tc>
          <w:tcPr>
            <w:tcW w:w="810" w:type="dxa"/>
            <w:vAlign w:val="center"/>
          </w:tcPr>
          <w:p w14:paraId="371C34A8">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考试</w:t>
            </w:r>
          </w:p>
        </w:tc>
        <w:tc>
          <w:tcPr>
            <w:tcW w:w="1322" w:type="dxa"/>
            <w:vAlign w:val="center"/>
          </w:tcPr>
          <w:p w14:paraId="5242FD91">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经济学院</w:t>
            </w:r>
          </w:p>
        </w:tc>
        <w:tc>
          <w:tcPr>
            <w:tcW w:w="735" w:type="dxa"/>
            <w:vAlign w:val="center"/>
          </w:tcPr>
          <w:p w14:paraId="5EFEBA26">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1</w:t>
            </w:r>
          </w:p>
        </w:tc>
      </w:tr>
      <w:tr w14:paraId="3806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569" w:type="dxa"/>
            <w:vAlign w:val="center"/>
          </w:tcPr>
          <w:p w14:paraId="391CA8DF">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中国经济前沿专题</w:t>
            </w:r>
          </w:p>
        </w:tc>
        <w:tc>
          <w:tcPr>
            <w:tcW w:w="840" w:type="dxa"/>
            <w:vAlign w:val="center"/>
          </w:tcPr>
          <w:p w14:paraId="24FFFA58">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2</w:t>
            </w:r>
          </w:p>
        </w:tc>
        <w:tc>
          <w:tcPr>
            <w:tcW w:w="855" w:type="dxa"/>
            <w:vAlign w:val="center"/>
          </w:tcPr>
          <w:p w14:paraId="2C086155">
            <w:pPr>
              <w:widowControl/>
              <w:jc w:val="center"/>
              <w:rPr>
                <w:rFonts w:cs="仿宋" w:asciiTheme="minorEastAsia" w:hAnsiTheme="minorEastAsia"/>
                <w:b w:val="0"/>
                <w:bCs/>
                <w:spacing w:val="20"/>
                <w:sz w:val="21"/>
                <w:szCs w:val="21"/>
                <w:lang w:eastAsia="zh"/>
              </w:rPr>
            </w:pPr>
            <w:r>
              <w:rPr>
                <w:rFonts w:ascii="仿宋" w:hAnsi="仿宋" w:eastAsia="仿宋" w:cs="仿宋"/>
                <w:b w:val="0"/>
                <w:bCs/>
                <w:spacing w:val="20"/>
                <w:kern w:val="0"/>
                <w:sz w:val="21"/>
                <w:szCs w:val="21"/>
                <w:lang w:bidi="ar"/>
              </w:rPr>
              <w:t>32</w:t>
            </w:r>
          </w:p>
        </w:tc>
        <w:tc>
          <w:tcPr>
            <w:tcW w:w="1065" w:type="dxa"/>
            <w:vAlign w:val="center"/>
          </w:tcPr>
          <w:p w14:paraId="4714FD1D">
            <w:pPr>
              <w:widowControl/>
              <w:jc w:val="center"/>
              <w:rPr>
                <w:rFonts w:cs="仿宋" w:asciiTheme="minorEastAsia" w:hAnsiTheme="minorEastAsia"/>
                <w:b w:val="0"/>
                <w:bCs/>
                <w:spacing w:val="20"/>
                <w:sz w:val="21"/>
                <w:szCs w:val="21"/>
              </w:rPr>
            </w:pPr>
          </w:p>
        </w:tc>
        <w:tc>
          <w:tcPr>
            <w:tcW w:w="765" w:type="dxa"/>
            <w:vAlign w:val="center"/>
          </w:tcPr>
          <w:p w14:paraId="612F23B0">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必修</w:t>
            </w:r>
          </w:p>
        </w:tc>
        <w:tc>
          <w:tcPr>
            <w:tcW w:w="810" w:type="dxa"/>
            <w:vAlign w:val="center"/>
          </w:tcPr>
          <w:p w14:paraId="448203DB">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考试</w:t>
            </w:r>
          </w:p>
        </w:tc>
        <w:tc>
          <w:tcPr>
            <w:tcW w:w="1322" w:type="dxa"/>
            <w:vAlign w:val="center"/>
          </w:tcPr>
          <w:p w14:paraId="003B9DF0">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经济学院</w:t>
            </w:r>
          </w:p>
        </w:tc>
        <w:tc>
          <w:tcPr>
            <w:tcW w:w="735" w:type="dxa"/>
            <w:vAlign w:val="center"/>
          </w:tcPr>
          <w:p w14:paraId="2F8C15B6">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1</w:t>
            </w:r>
          </w:p>
        </w:tc>
      </w:tr>
      <w:tr w14:paraId="6A0E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569" w:type="dxa"/>
            <w:vAlign w:val="center"/>
          </w:tcPr>
          <w:p w14:paraId="47765D98">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数字经济理论</w:t>
            </w:r>
          </w:p>
        </w:tc>
        <w:tc>
          <w:tcPr>
            <w:tcW w:w="840" w:type="dxa"/>
            <w:vAlign w:val="center"/>
          </w:tcPr>
          <w:p w14:paraId="053BD7E0">
            <w:pPr>
              <w:widowControl/>
              <w:jc w:val="center"/>
              <w:rPr>
                <w:rFonts w:cs="仿宋" w:asciiTheme="minorEastAsia" w:hAnsiTheme="minorEastAsia"/>
                <w:b w:val="0"/>
                <w:bCs/>
                <w:spacing w:val="20"/>
                <w:sz w:val="21"/>
                <w:szCs w:val="21"/>
              </w:rPr>
            </w:pPr>
            <w:r>
              <w:rPr>
                <w:rFonts w:ascii="仿宋" w:hAnsi="仿宋" w:eastAsia="仿宋" w:cs="Times New Roman"/>
                <w:b w:val="0"/>
                <w:bCs/>
                <w:spacing w:val="20"/>
                <w:kern w:val="0"/>
                <w:sz w:val="21"/>
                <w:szCs w:val="21"/>
                <w:lang w:bidi="ar"/>
              </w:rPr>
              <w:t>2</w:t>
            </w:r>
          </w:p>
        </w:tc>
        <w:tc>
          <w:tcPr>
            <w:tcW w:w="855" w:type="dxa"/>
            <w:vAlign w:val="center"/>
          </w:tcPr>
          <w:p w14:paraId="564F5033">
            <w:pPr>
              <w:widowControl/>
              <w:jc w:val="center"/>
              <w:rPr>
                <w:rFonts w:cs="仿宋" w:asciiTheme="minorEastAsia" w:hAnsiTheme="minorEastAsia"/>
                <w:b w:val="0"/>
                <w:bCs/>
                <w:spacing w:val="20"/>
                <w:sz w:val="21"/>
                <w:szCs w:val="21"/>
                <w:lang w:eastAsia="zh"/>
              </w:rPr>
            </w:pPr>
            <w:r>
              <w:rPr>
                <w:rFonts w:ascii="仿宋" w:hAnsi="仿宋" w:eastAsia="仿宋" w:cs="仿宋"/>
                <w:b w:val="0"/>
                <w:bCs/>
                <w:spacing w:val="20"/>
                <w:kern w:val="0"/>
                <w:sz w:val="21"/>
                <w:szCs w:val="21"/>
                <w:lang w:bidi="ar"/>
              </w:rPr>
              <w:t>3</w:t>
            </w:r>
            <w:r>
              <w:rPr>
                <w:rFonts w:ascii="仿宋" w:hAnsi="仿宋" w:eastAsia="仿宋" w:cs="Times New Roman"/>
                <w:b w:val="0"/>
                <w:bCs/>
                <w:spacing w:val="20"/>
                <w:kern w:val="0"/>
                <w:sz w:val="21"/>
                <w:szCs w:val="21"/>
                <w:lang w:bidi="ar"/>
              </w:rPr>
              <w:t>2</w:t>
            </w:r>
          </w:p>
        </w:tc>
        <w:tc>
          <w:tcPr>
            <w:tcW w:w="1065" w:type="dxa"/>
            <w:vAlign w:val="center"/>
          </w:tcPr>
          <w:p w14:paraId="5278BD6E">
            <w:pPr>
              <w:widowControl/>
              <w:jc w:val="center"/>
              <w:rPr>
                <w:rFonts w:cs="仿宋" w:asciiTheme="minorEastAsia" w:hAnsiTheme="minorEastAsia"/>
                <w:b w:val="0"/>
                <w:bCs/>
                <w:spacing w:val="20"/>
                <w:sz w:val="21"/>
                <w:szCs w:val="21"/>
              </w:rPr>
            </w:pPr>
          </w:p>
        </w:tc>
        <w:tc>
          <w:tcPr>
            <w:tcW w:w="765" w:type="dxa"/>
            <w:vAlign w:val="center"/>
          </w:tcPr>
          <w:p w14:paraId="3D7501B6">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必修</w:t>
            </w:r>
          </w:p>
        </w:tc>
        <w:tc>
          <w:tcPr>
            <w:tcW w:w="810" w:type="dxa"/>
            <w:vAlign w:val="center"/>
          </w:tcPr>
          <w:p w14:paraId="1A2414B4">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考试</w:t>
            </w:r>
          </w:p>
        </w:tc>
        <w:tc>
          <w:tcPr>
            <w:tcW w:w="1322" w:type="dxa"/>
            <w:vAlign w:val="center"/>
          </w:tcPr>
          <w:p w14:paraId="6E7187CC">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经济学院</w:t>
            </w:r>
          </w:p>
        </w:tc>
        <w:tc>
          <w:tcPr>
            <w:tcW w:w="735" w:type="dxa"/>
            <w:vAlign w:val="center"/>
          </w:tcPr>
          <w:p w14:paraId="08623C54">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1</w:t>
            </w:r>
          </w:p>
        </w:tc>
      </w:tr>
      <w:tr w14:paraId="6B3F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569" w:type="dxa"/>
            <w:vAlign w:val="center"/>
          </w:tcPr>
          <w:p w14:paraId="55A79124">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数字商业分析</w:t>
            </w:r>
          </w:p>
        </w:tc>
        <w:tc>
          <w:tcPr>
            <w:tcW w:w="840" w:type="dxa"/>
            <w:vAlign w:val="center"/>
          </w:tcPr>
          <w:p w14:paraId="1FE3A805">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2</w:t>
            </w:r>
          </w:p>
        </w:tc>
        <w:tc>
          <w:tcPr>
            <w:tcW w:w="855" w:type="dxa"/>
            <w:vAlign w:val="center"/>
          </w:tcPr>
          <w:p w14:paraId="7B4DCA5B">
            <w:pPr>
              <w:widowControl/>
              <w:jc w:val="center"/>
              <w:rPr>
                <w:rFonts w:cs="仿宋" w:asciiTheme="minorEastAsia" w:hAnsiTheme="minorEastAsia"/>
                <w:b w:val="0"/>
                <w:bCs/>
                <w:spacing w:val="20"/>
                <w:sz w:val="21"/>
                <w:szCs w:val="21"/>
                <w:lang w:eastAsia="zh"/>
              </w:rPr>
            </w:pPr>
            <w:r>
              <w:rPr>
                <w:rFonts w:ascii="仿宋" w:hAnsi="仿宋" w:eastAsia="仿宋" w:cs="仿宋"/>
                <w:b w:val="0"/>
                <w:bCs/>
                <w:spacing w:val="20"/>
                <w:kern w:val="0"/>
                <w:sz w:val="21"/>
                <w:szCs w:val="21"/>
                <w:lang w:bidi="ar"/>
              </w:rPr>
              <w:t>32</w:t>
            </w:r>
          </w:p>
        </w:tc>
        <w:tc>
          <w:tcPr>
            <w:tcW w:w="1065" w:type="dxa"/>
            <w:vAlign w:val="center"/>
          </w:tcPr>
          <w:p w14:paraId="6611F4A2">
            <w:pPr>
              <w:widowControl/>
              <w:jc w:val="center"/>
              <w:rPr>
                <w:rFonts w:cs="仿宋" w:asciiTheme="minorEastAsia" w:hAnsiTheme="minorEastAsia"/>
                <w:b w:val="0"/>
                <w:bCs/>
                <w:spacing w:val="20"/>
                <w:sz w:val="21"/>
                <w:szCs w:val="21"/>
              </w:rPr>
            </w:pPr>
          </w:p>
        </w:tc>
        <w:tc>
          <w:tcPr>
            <w:tcW w:w="765" w:type="dxa"/>
            <w:vAlign w:val="center"/>
          </w:tcPr>
          <w:p w14:paraId="67304F69">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必修</w:t>
            </w:r>
          </w:p>
        </w:tc>
        <w:tc>
          <w:tcPr>
            <w:tcW w:w="810" w:type="dxa"/>
            <w:vAlign w:val="center"/>
          </w:tcPr>
          <w:p w14:paraId="0ABE0CB9">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考试</w:t>
            </w:r>
          </w:p>
        </w:tc>
        <w:tc>
          <w:tcPr>
            <w:tcW w:w="1322" w:type="dxa"/>
            <w:vAlign w:val="center"/>
          </w:tcPr>
          <w:p w14:paraId="08FE056C">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经济学院</w:t>
            </w:r>
          </w:p>
        </w:tc>
        <w:tc>
          <w:tcPr>
            <w:tcW w:w="735" w:type="dxa"/>
            <w:vAlign w:val="center"/>
          </w:tcPr>
          <w:p w14:paraId="0BBEF114">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2</w:t>
            </w:r>
          </w:p>
        </w:tc>
      </w:tr>
      <w:tr w14:paraId="6E9A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9" w:type="dxa"/>
            <w:vAlign w:val="center"/>
          </w:tcPr>
          <w:p w14:paraId="1072FC5E">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计量经济与建模</w:t>
            </w:r>
          </w:p>
        </w:tc>
        <w:tc>
          <w:tcPr>
            <w:tcW w:w="840" w:type="dxa"/>
            <w:vAlign w:val="center"/>
          </w:tcPr>
          <w:p w14:paraId="178F0A41">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2</w:t>
            </w:r>
          </w:p>
        </w:tc>
        <w:tc>
          <w:tcPr>
            <w:tcW w:w="855" w:type="dxa"/>
            <w:vAlign w:val="center"/>
          </w:tcPr>
          <w:p w14:paraId="7A3FB7B1">
            <w:pPr>
              <w:widowControl/>
              <w:jc w:val="center"/>
              <w:rPr>
                <w:rFonts w:cs="仿宋" w:asciiTheme="minorEastAsia" w:hAnsiTheme="minorEastAsia"/>
                <w:b w:val="0"/>
                <w:bCs/>
                <w:spacing w:val="20"/>
                <w:sz w:val="21"/>
                <w:szCs w:val="21"/>
                <w:lang w:eastAsia="zh"/>
              </w:rPr>
            </w:pPr>
            <w:r>
              <w:rPr>
                <w:rFonts w:ascii="仿宋" w:hAnsi="仿宋" w:eastAsia="仿宋" w:cs="仿宋"/>
                <w:b w:val="0"/>
                <w:bCs/>
                <w:spacing w:val="20"/>
                <w:kern w:val="0"/>
                <w:sz w:val="21"/>
                <w:szCs w:val="21"/>
                <w:lang w:bidi="ar"/>
              </w:rPr>
              <w:t>32</w:t>
            </w:r>
          </w:p>
        </w:tc>
        <w:tc>
          <w:tcPr>
            <w:tcW w:w="1065" w:type="dxa"/>
            <w:vAlign w:val="center"/>
          </w:tcPr>
          <w:p w14:paraId="155627E0">
            <w:pPr>
              <w:widowControl/>
              <w:jc w:val="center"/>
              <w:rPr>
                <w:rFonts w:cs="仿宋" w:asciiTheme="minorEastAsia" w:hAnsiTheme="minorEastAsia"/>
                <w:b w:val="0"/>
                <w:bCs/>
                <w:spacing w:val="20"/>
                <w:sz w:val="21"/>
                <w:szCs w:val="21"/>
              </w:rPr>
            </w:pPr>
          </w:p>
        </w:tc>
        <w:tc>
          <w:tcPr>
            <w:tcW w:w="765" w:type="dxa"/>
            <w:vAlign w:val="center"/>
          </w:tcPr>
          <w:p w14:paraId="36F83EAF">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必修</w:t>
            </w:r>
          </w:p>
        </w:tc>
        <w:tc>
          <w:tcPr>
            <w:tcW w:w="810" w:type="dxa"/>
            <w:vAlign w:val="center"/>
          </w:tcPr>
          <w:p w14:paraId="592CDA04">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考察</w:t>
            </w:r>
          </w:p>
        </w:tc>
        <w:tc>
          <w:tcPr>
            <w:tcW w:w="1322" w:type="dxa"/>
            <w:vAlign w:val="center"/>
          </w:tcPr>
          <w:p w14:paraId="1AD4055D">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经济学院</w:t>
            </w:r>
          </w:p>
        </w:tc>
        <w:tc>
          <w:tcPr>
            <w:tcW w:w="735" w:type="dxa"/>
            <w:vAlign w:val="center"/>
          </w:tcPr>
          <w:p w14:paraId="3CE9A3CF">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1</w:t>
            </w:r>
          </w:p>
        </w:tc>
      </w:tr>
      <w:tr w14:paraId="3FF4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9" w:type="dxa"/>
            <w:vAlign w:val="center"/>
          </w:tcPr>
          <w:p w14:paraId="15A2897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数据分析基础（基于Python或R）</w:t>
            </w:r>
          </w:p>
        </w:tc>
        <w:tc>
          <w:tcPr>
            <w:tcW w:w="840" w:type="dxa"/>
            <w:vAlign w:val="center"/>
          </w:tcPr>
          <w:p w14:paraId="6D943F83">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2</w:t>
            </w:r>
          </w:p>
        </w:tc>
        <w:tc>
          <w:tcPr>
            <w:tcW w:w="855" w:type="dxa"/>
            <w:vAlign w:val="center"/>
          </w:tcPr>
          <w:p w14:paraId="6F68C04E">
            <w:pPr>
              <w:widowControl/>
              <w:jc w:val="center"/>
              <w:rPr>
                <w:rFonts w:cs="仿宋" w:asciiTheme="minorEastAsia" w:hAnsiTheme="minorEastAsia"/>
                <w:b w:val="0"/>
                <w:bCs/>
                <w:spacing w:val="20"/>
                <w:sz w:val="21"/>
                <w:szCs w:val="21"/>
                <w:lang w:eastAsia="zh"/>
              </w:rPr>
            </w:pPr>
            <w:r>
              <w:rPr>
                <w:rFonts w:ascii="仿宋" w:hAnsi="仿宋" w:eastAsia="仿宋" w:cs="仿宋"/>
                <w:b w:val="0"/>
                <w:bCs/>
                <w:spacing w:val="20"/>
                <w:kern w:val="0"/>
                <w:sz w:val="21"/>
                <w:szCs w:val="21"/>
                <w:lang w:bidi="ar"/>
              </w:rPr>
              <w:t>32</w:t>
            </w:r>
          </w:p>
        </w:tc>
        <w:tc>
          <w:tcPr>
            <w:tcW w:w="1065" w:type="dxa"/>
            <w:vAlign w:val="center"/>
          </w:tcPr>
          <w:p w14:paraId="07A8EC86">
            <w:pPr>
              <w:widowControl/>
              <w:jc w:val="center"/>
              <w:rPr>
                <w:rFonts w:cs="仿宋" w:asciiTheme="minorEastAsia" w:hAnsiTheme="minorEastAsia"/>
                <w:b w:val="0"/>
                <w:bCs/>
                <w:spacing w:val="20"/>
                <w:sz w:val="21"/>
                <w:szCs w:val="21"/>
              </w:rPr>
            </w:pPr>
          </w:p>
        </w:tc>
        <w:tc>
          <w:tcPr>
            <w:tcW w:w="765" w:type="dxa"/>
            <w:vAlign w:val="center"/>
          </w:tcPr>
          <w:p w14:paraId="38F0CB24">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必修</w:t>
            </w:r>
          </w:p>
        </w:tc>
        <w:tc>
          <w:tcPr>
            <w:tcW w:w="810" w:type="dxa"/>
            <w:vAlign w:val="center"/>
          </w:tcPr>
          <w:p w14:paraId="19CBCDA3">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考察</w:t>
            </w:r>
          </w:p>
        </w:tc>
        <w:tc>
          <w:tcPr>
            <w:tcW w:w="1322" w:type="dxa"/>
            <w:vAlign w:val="center"/>
          </w:tcPr>
          <w:p w14:paraId="186CA0A1">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经济学院</w:t>
            </w:r>
          </w:p>
        </w:tc>
        <w:tc>
          <w:tcPr>
            <w:tcW w:w="735" w:type="dxa"/>
            <w:vAlign w:val="center"/>
          </w:tcPr>
          <w:p w14:paraId="3EBAC7AE">
            <w:pPr>
              <w:widowControl/>
              <w:jc w:val="center"/>
              <w:rPr>
                <w:rFonts w:cs="仿宋" w:asciiTheme="minorEastAsia" w:hAnsiTheme="minorEastAsia"/>
                <w:b w:val="0"/>
                <w:bCs/>
                <w:spacing w:val="20"/>
                <w:sz w:val="21"/>
                <w:szCs w:val="21"/>
              </w:rPr>
            </w:pPr>
            <w:r>
              <w:rPr>
                <w:rFonts w:ascii="仿宋" w:hAnsi="仿宋" w:eastAsia="仿宋" w:cs="仿宋"/>
                <w:b w:val="0"/>
                <w:bCs/>
                <w:spacing w:val="20"/>
                <w:kern w:val="0"/>
                <w:sz w:val="21"/>
                <w:szCs w:val="21"/>
                <w:lang w:bidi="ar"/>
              </w:rPr>
              <w:t>2</w:t>
            </w:r>
          </w:p>
        </w:tc>
      </w:tr>
      <w:tr w14:paraId="6956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569" w:type="dxa"/>
            <w:vAlign w:val="center"/>
          </w:tcPr>
          <w:p w14:paraId="72208417">
            <w:pPr>
              <w:widowControl/>
              <w:jc w:val="center"/>
              <w:rPr>
                <w:rFonts w:ascii="仿宋" w:hAnsi="仿宋" w:eastAsia="仿宋" w:cs="仿宋"/>
                <w:b w:val="0"/>
                <w:bCs/>
                <w:spacing w:val="20"/>
                <w:kern w:val="0"/>
                <w:sz w:val="21"/>
                <w:szCs w:val="21"/>
                <w:lang w:bidi="ar"/>
              </w:rPr>
            </w:pPr>
            <w:r>
              <w:rPr>
                <w:rFonts w:ascii="仿宋" w:hAnsi="仿宋" w:eastAsia="仿宋" w:cs="仿宋"/>
                <w:b w:val="0"/>
                <w:bCs/>
                <w:spacing w:val="20"/>
                <w:kern w:val="0"/>
                <w:sz w:val="21"/>
                <w:szCs w:val="21"/>
                <w:lang w:bidi="ar"/>
              </w:rPr>
              <w:t>经济文献分析与写作</w:t>
            </w:r>
          </w:p>
        </w:tc>
        <w:tc>
          <w:tcPr>
            <w:tcW w:w="840" w:type="dxa"/>
            <w:vAlign w:val="center"/>
          </w:tcPr>
          <w:p w14:paraId="31EA9896">
            <w:pPr>
              <w:widowControl/>
              <w:jc w:val="center"/>
              <w:rPr>
                <w:rFonts w:ascii="仿宋" w:hAnsi="仿宋" w:eastAsia="仿宋" w:cs="仿宋"/>
                <w:b w:val="0"/>
                <w:bCs/>
                <w:spacing w:val="20"/>
                <w:kern w:val="0"/>
                <w:sz w:val="21"/>
                <w:szCs w:val="21"/>
                <w:lang w:bidi="ar"/>
              </w:rPr>
            </w:pPr>
            <w:r>
              <w:rPr>
                <w:rFonts w:ascii="仿宋" w:hAnsi="仿宋" w:eastAsia="仿宋" w:cs="仿宋"/>
                <w:b w:val="0"/>
                <w:bCs/>
                <w:spacing w:val="20"/>
                <w:kern w:val="0"/>
                <w:sz w:val="21"/>
                <w:szCs w:val="21"/>
                <w:lang w:bidi="ar"/>
              </w:rPr>
              <w:t>2</w:t>
            </w:r>
          </w:p>
        </w:tc>
        <w:tc>
          <w:tcPr>
            <w:tcW w:w="855" w:type="dxa"/>
            <w:vAlign w:val="center"/>
          </w:tcPr>
          <w:p w14:paraId="42E6296D">
            <w:pPr>
              <w:widowControl/>
              <w:jc w:val="center"/>
              <w:rPr>
                <w:rFonts w:ascii="仿宋" w:hAnsi="仿宋" w:eastAsia="仿宋" w:cs="仿宋"/>
                <w:b w:val="0"/>
                <w:bCs/>
                <w:spacing w:val="20"/>
                <w:kern w:val="0"/>
                <w:sz w:val="21"/>
                <w:szCs w:val="21"/>
                <w:lang w:bidi="ar"/>
              </w:rPr>
            </w:pPr>
            <w:r>
              <w:rPr>
                <w:rFonts w:ascii="仿宋" w:hAnsi="仿宋" w:eastAsia="仿宋" w:cs="仿宋"/>
                <w:b w:val="0"/>
                <w:bCs/>
                <w:spacing w:val="20"/>
                <w:kern w:val="0"/>
                <w:sz w:val="21"/>
                <w:szCs w:val="21"/>
                <w:lang w:bidi="ar"/>
              </w:rPr>
              <w:t>32</w:t>
            </w:r>
          </w:p>
        </w:tc>
        <w:tc>
          <w:tcPr>
            <w:tcW w:w="1065" w:type="dxa"/>
            <w:vAlign w:val="center"/>
          </w:tcPr>
          <w:p w14:paraId="207A9EB6">
            <w:pPr>
              <w:widowControl/>
              <w:jc w:val="center"/>
              <w:rPr>
                <w:rFonts w:cs="仿宋" w:asciiTheme="minorEastAsia" w:hAnsiTheme="minorEastAsia"/>
                <w:b w:val="0"/>
                <w:bCs/>
                <w:spacing w:val="20"/>
                <w:sz w:val="21"/>
                <w:szCs w:val="21"/>
              </w:rPr>
            </w:pPr>
          </w:p>
        </w:tc>
        <w:tc>
          <w:tcPr>
            <w:tcW w:w="765" w:type="dxa"/>
            <w:vAlign w:val="center"/>
          </w:tcPr>
          <w:p w14:paraId="67CC7D8E">
            <w:pPr>
              <w:widowControl/>
              <w:jc w:val="center"/>
              <w:rPr>
                <w:rFonts w:ascii="仿宋" w:hAnsi="仿宋" w:eastAsia="仿宋" w:cs="仿宋"/>
                <w:b w:val="0"/>
                <w:bCs/>
                <w:spacing w:val="20"/>
                <w:kern w:val="0"/>
                <w:sz w:val="21"/>
                <w:szCs w:val="21"/>
                <w:lang w:bidi="ar"/>
              </w:rPr>
            </w:pPr>
            <w:r>
              <w:rPr>
                <w:rFonts w:ascii="仿宋" w:hAnsi="仿宋" w:eastAsia="仿宋" w:cs="仿宋"/>
                <w:b w:val="0"/>
                <w:bCs/>
                <w:spacing w:val="20"/>
                <w:kern w:val="0"/>
                <w:sz w:val="21"/>
                <w:szCs w:val="21"/>
                <w:lang w:bidi="ar"/>
              </w:rPr>
              <w:t>必修</w:t>
            </w:r>
          </w:p>
        </w:tc>
        <w:tc>
          <w:tcPr>
            <w:tcW w:w="810" w:type="dxa"/>
            <w:vAlign w:val="center"/>
          </w:tcPr>
          <w:p w14:paraId="48A5F383">
            <w:pPr>
              <w:widowControl/>
              <w:jc w:val="center"/>
              <w:rPr>
                <w:rFonts w:ascii="仿宋" w:hAnsi="仿宋" w:eastAsia="仿宋" w:cs="仿宋"/>
                <w:b w:val="0"/>
                <w:bCs/>
                <w:spacing w:val="20"/>
                <w:kern w:val="0"/>
                <w:sz w:val="21"/>
                <w:szCs w:val="21"/>
                <w:lang w:bidi="ar"/>
              </w:rPr>
            </w:pPr>
            <w:r>
              <w:rPr>
                <w:rFonts w:ascii="仿宋" w:hAnsi="仿宋" w:eastAsia="仿宋" w:cs="仿宋"/>
                <w:b w:val="0"/>
                <w:bCs/>
                <w:spacing w:val="20"/>
                <w:kern w:val="0"/>
                <w:sz w:val="21"/>
                <w:szCs w:val="21"/>
                <w:lang w:bidi="ar"/>
              </w:rPr>
              <w:t>考察</w:t>
            </w:r>
          </w:p>
        </w:tc>
        <w:tc>
          <w:tcPr>
            <w:tcW w:w="1322" w:type="dxa"/>
            <w:vAlign w:val="center"/>
          </w:tcPr>
          <w:p w14:paraId="79C92F19">
            <w:pPr>
              <w:widowControl/>
              <w:jc w:val="center"/>
              <w:rPr>
                <w:rFonts w:ascii="仿宋" w:hAnsi="仿宋" w:eastAsia="仿宋" w:cs="仿宋"/>
                <w:b w:val="0"/>
                <w:bCs/>
                <w:spacing w:val="20"/>
                <w:kern w:val="0"/>
                <w:sz w:val="21"/>
                <w:szCs w:val="21"/>
                <w:lang w:bidi="ar"/>
              </w:rPr>
            </w:pPr>
            <w:r>
              <w:rPr>
                <w:rFonts w:ascii="仿宋" w:hAnsi="仿宋" w:eastAsia="仿宋" w:cs="仿宋"/>
                <w:b w:val="0"/>
                <w:bCs/>
                <w:spacing w:val="20"/>
                <w:kern w:val="0"/>
                <w:sz w:val="21"/>
                <w:szCs w:val="21"/>
                <w:lang w:bidi="ar"/>
              </w:rPr>
              <w:t>经济学院</w:t>
            </w:r>
          </w:p>
        </w:tc>
        <w:tc>
          <w:tcPr>
            <w:tcW w:w="735" w:type="dxa"/>
            <w:vAlign w:val="center"/>
          </w:tcPr>
          <w:p w14:paraId="2C6BBB2B">
            <w:pPr>
              <w:widowControl/>
              <w:jc w:val="center"/>
              <w:rPr>
                <w:rFonts w:ascii="仿宋" w:hAnsi="仿宋" w:eastAsia="仿宋" w:cs="仿宋"/>
                <w:b w:val="0"/>
                <w:bCs/>
                <w:spacing w:val="20"/>
                <w:kern w:val="0"/>
                <w:sz w:val="21"/>
                <w:szCs w:val="21"/>
                <w:lang w:bidi="ar"/>
              </w:rPr>
            </w:pPr>
            <w:r>
              <w:rPr>
                <w:rFonts w:ascii="仿宋" w:hAnsi="仿宋" w:eastAsia="仿宋" w:cs="仿宋"/>
                <w:b w:val="0"/>
                <w:bCs/>
                <w:spacing w:val="20"/>
                <w:kern w:val="0"/>
                <w:sz w:val="21"/>
                <w:szCs w:val="21"/>
                <w:lang w:bidi="ar"/>
              </w:rPr>
              <w:t>2</w:t>
            </w:r>
          </w:p>
        </w:tc>
      </w:tr>
      <w:tr w14:paraId="4728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329" w:type="dxa"/>
            <w:gridSpan w:val="4"/>
            <w:vAlign w:val="center"/>
          </w:tcPr>
          <w:p w14:paraId="301B5EE4">
            <w:pPr>
              <w:widowControl/>
              <w:jc w:val="center"/>
              <w:rPr>
                <w:rFonts w:ascii="黑体" w:hAnsi="黑体" w:eastAsia="黑体"/>
                <w:b/>
                <w:bCs/>
                <w:sz w:val="21"/>
                <w:szCs w:val="21"/>
              </w:rPr>
            </w:pPr>
            <w:r>
              <w:rPr>
                <w:rFonts w:hint="eastAsia" w:ascii="黑体" w:hAnsi="黑体" w:eastAsia="黑体"/>
                <w:b/>
                <w:bCs/>
                <w:sz w:val="21"/>
                <w:szCs w:val="21"/>
              </w:rPr>
              <w:t>颁发微专业结业证书学分要求</w:t>
            </w:r>
          </w:p>
        </w:tc>
        <w:tc>
          <w:tcPr>
            <w:tcW w:w="3632" w:type="dxa"/>
            <w:gridSpan w:val="4"/>
            <w:vAlign w:val="center"/>
          </w:tcPr>
          <w:p w14:paraId="0114C22B">
            <w:pPr>
              <w:widowControl/>
              <w:jc w:val="center"/>
              <w:rPr>
                <w:rFonts w:cs="仿宋" w:asciiTheme="minorEastAsia" w:hAnsiTheme="minorEastAsia"/>
                <w:spacing w:val="20"/>
                <w:sz w:val="21"/>
                <w:szCs w:val="21"/>
              </w:rPr>
            </w:pPr>
            <w:r>
              <w:rPr>
                <w:rFonts w:hint="eastAsia" w:ascii="黑体" w:hAnsi="黑体" w:eastAsia="黑体"/>
                <w:b/>
                <w:bCs/>
                <w:sz w:val="21"/>
                <w:szCs w:val="21"/>
              </w:rPr>
              <w:t>14</w:t>
            </w:r>
          </w:p>
        </w:tc>
      </w:tr>
    </w:tbl>
    <w:p w14:paraId="6A973B56">
      <w:pPr>
        <w:keepNext w:val="0"/>
        <w:keepLines w:val="0"/>
        <w:pageBreakBefore w:val="0"/>
        <w:widowControl w:val="0"/>
        <w:kinsoku/>
        <w:wordWrap/>
        <w:overflowPunct/>
        <w:topLinePunct w:val="0"/>
        <w:autoSpaceDE/>
        <w:autoSpaceDN/>
        <w:bidi w:val="0"/>
        <w:adjustRightInd/>
        <w:snapToGrid/>
        <w:spacing w:before="157" w:beforeLines="50" w:line="640" w:lineRule="exact"/>
        <w:textAlignment w:val="auto"/>
        <w:rPr>
          <w:rFonts w:hint="eastAsia" w:ascii="黑体" w:hAnsi="黑体" w:eastAsia="黑体"/>
          <w:b/>
          <w:bCs/>
          <w:sz w:val="28"/>
          <w:szCs w:val="28"/>
        </w:rPr>
      </w:pPr>
      <w:r>
        <w:rPr>
          <w:rFonts w:hint="eastAsia" w:ascii="黑体" w:hAnsi="黑体" w:eastAsia="黑体"/>
          <w:b/>
          <w:bCs/>
          <w:sz w:val="28"/>
          <w:szCs w:val="28"/>
        </w:rPr>
        <w:t>五、结业条件</w:t>
      </w:r>
    </w:p>
    <w:p w14:paraId="78007E9A">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sz w:val="28"/>
          <w:szCs w:val="28"/>
          <w:lang w:val="en-US" w:eastAsia="zh-CN"/>
        </w:rPr>
      </w:pPr>
      <w:r>
        <w:rPr>
          <w:rFonts w:hint="eastAsia" w:ascii="仿宋_GB2312" w:hAnsi="黑体" w:eastAsia="仿宋_GB2312"/>
          <w:sz w:val="28"/>
          <w:szCs w:val="28"/>
        </w:rPr>
        <w:t>学生修完培养方案的7门课程并通过考试，获得</w:t>
      </w:r>
      <w:r>
        <w:rPr>
          <w:rFonts w:hint="eastAsia" w:ascii="仿宋_GB2312" w:hAnsi="黑体" w:eastAsia="仿宋_GB2312"/>
          <w:sz w:val="28"/>
          <w:szCs w:val="28"/>
          <w:lang w:val="en-US" w:eastAsia="zh-CN"/>
        </w:rPr>
        <w:t>14</w:t>
      </w:r>
      <w:r>
        <w:rPr>
          <w:rFonts w:hint="eastAsia" w:ascii="仿宋_GB2312" w:hAnsi="黑体" w:eastAsia="仿宋_GB2312"/>
          <w:sz w:val="28"/>
          <w:szCs w:val="28"/>
        </w:rPr>
        <w:t>学分</w:t>
      </w:r>
      <w:r>
        <w:rPr>
          <w:rFonts w:hint="eastAsia" w:ascii="仿宋_GB2312" w:hAnsi="黑体" w:eastAsia="仿宋_GB2312"/>
          <w:sz w:val="28"/>
          <w:szCs w:val="28"/>
          <w:lang w:val="en-US" w:eastAsia="zh-CN"/>
        </w:rPr>
        <w:t>,经所在学院审核后，报教务处审定，由学校颁发微专业证书，未修满微专业培养方案规定的全部学分者，不颁发证书。</w:t>
      </w:r>
    </w:p>
    <w:p w14:paraId="1784223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b/>
          <w:bCs/>
          <w:sz w:val="28"/>
          <w:szCs w:val="28"/>
        </w:rPr>
      </w:pPr>
      <w:r>
        <w:rPr>
          <w:rFonts w:hint="eastAsia" w:ascii="黑体" w:hAnsi="黑体" w:eastAsia="黑体"/>
          <w:b/>
          <w:bCs/>
          <w:sz w:val="28"/>
          <w:szCs w:val="28"/>
        </w:rPr>
        <w:t>六、报名方式及咨询电话</w:t>
      </w:r>
    </w:p>
    <w:p w14:paraId="093A9DF4">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sz w:val="28"/>
          <w:szCs w:val="28"/>
        </w:rPr>
      </w:pPr>
      <w:r>
        <w:rPr>
          <w:rFonts w:hint="eastAsia" w:ascii="仿宋_GB2312" w:hAnsi="黑体" w:eastAsia="仿宋_GB2312"/>
          <w:sz w:val="28"/>
          <w:szCs w:val="28"/>
        </w:rPr>
        <w:t>1.报名方式：申请修读微专业的学生填写</w:t>
      </w:r>
      <w:r>
        <w:rPr>
          <w:rFonts w:hint="eastAsia" w:ascii="仿宋_GB2312" w:hAnsi="黑体" w:eastAsia="仿宋_GB2312"/>
          <w:b/>
          <w:bCs/>
          <w:sz w:val="28"/>
          <w:szCs w:val="28"/>
          <w:lang w:val="en-US" w:eastAsia="zh-CN"/>
        </w:rPr>
        <w:t>附件1</w:t>
      </w:r>
      <w:r>
        <w:rPr>
          <w:rFonts w:hint="eastAsia" w:ascii="仿宋_GB2312" w:hAnsi="黑体" w:eastAsia="仿宋_GB2312"/>
          <w:b/>
          <w:bCs/>
          <w:sz w:val="28"/>
          <w:szCs w:val="28"/>
        </w:rPr>
        <w:t>《北京工商大学微专业申请表》</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纸质版</w:t>
      </w:r>
      <w:r>
        <w:rPr>
          <w:rFonts w:hint="eastAsia" w:ascii="仿宋_GB2312" w:hAnsi="黑体" w:eastAsia="仿宋_GB2312"/>
          <w:sz w:val="28"/>
          <w:szCs w:val="28"/>
        </w:rPr>
        <w:t>提交到</w:t>
      </w:r>
      <w:r>
        <w:rPr>
          <w:rFonts w:hint="eastAsia" w:ascii="仿宋_GB2312" w:hAnsi="黑体" w:eastAsia="仿宋_GB2312"/>
          <w:sz w:val="28"/>
          <w:szCs w:val="28"/>
          <w:lang w:val="en-US" w:eastAsia="zh-CN"/>
        </w:rPr>
        <w:t>经济</w:t>
      </w:r>
      <w:r>
        <w:rPr>
          <w:rFonts w:hint="eastAsia" w:ascii="仿宋_GB2312" w:hAnsi="黑体" w:eastAsia="仿宋_GB2312"/>
          <w:sz w:val="28"/>
          <w:szCs w:val="28"/>
        </w:rPr>
        <w:t>学院</w:t>
      </w:r>
      <w:r>
        <w:rPr>
          <w:rFonts w:hint="eastAsia" w:ascii="仿宋_GB2312" w:hAnsi="黑体" w:eastAsia="仿宋_GB2312"/>
          <w:sz w:val="28"/>
          <w:szCs w:val="28"/>
          <w:lang w:val="en-US" w:eastAsia="zh-CN"/>
        </w:rPr>
        <w:t>教务办公室221，电子版发至邮箱jwbgs221@163.com</w:t>
      </w:r>
      <w:r>
        <w:rPr>
          <w:rFonts w:hint="eastAsia" w:ascii="仿宋_GB2312" w:hAnsi="黑体" w:eastAsia="仿宋_GB2312"/>
          <w:sz w:val="28"/>
          <w:szCs w:val="28"/>
        </w:rPr>
        <w:t>。</w:t>
      </w:r>
    </w:p>
    <w:p w14:paraId="73926C4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w:t>
      </w:r>
      <w:r>
        <w:rPr>
          <w:rFonts w:hint="eastAsia" w:ascii="仿宋_GB2312" w:hAnsi="黑体" w:eastAsia="仿宋_GB2312"/>
          <w:sz w:val="28"/>
          <w:szCs w:val="28"/>
        </w:rPr>
        <w:t>报名时间：</w:t>
      </w:r>
      <w:r>
        <w:rPr>
          <w:rFonts w:hint="eastAsia" w:ascii="仿宋_GB2312" w:hAnsi="黑体" w:eastAsia="仿宋_GB2312"/>
          <w:b/>
          <w:bCs/>
          <w:sz w:val="28"/>
          <w:szCs w:val="28"/>
        </w:rPr>
        <w:t>2024年12月12日至2025年1月</w:t>
      </w:r>
      <w:r>
        <w:rPr>
          <w:rFonts w:hint="eastAsia" w:ascii="仿宋_GB2312" w:hAnsi="黑体" w:eastAsia="仿宋_GB2312"/>
          <w:b/>
          <w:bCs/>
          <w:sz w:val="28"/>
          <w:szCs w:val="28"/>
          <w:lang w:val="en-US" w:eastAsia="zh-CN"/>
        </w:rPr>
        <w:t>6</w:t>
      </w:r>
      <w:r>
        <w:rPr>
          <w:rFonts w:hint="eastAsia" w:ascii="仿宋_GB2312" w:hAnsi="黑体" w:eastAsia="仿宋_GB2312"/>
          <w:b/>
          <w:bCs/>
          <w:sz w:val="28"/>
          <w:szCs w:val="28"/>
        </w:rPr>
        <w:t>日</w:t>
      </w:r>
    </w:p>
    <w:p w14:paraId="12025382">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sz w:val="28"/>
          <w:szCs w:val="28"/>
        </w:rPr>
      </w:pPr>
      <w:r>
        <w:rPr>
          <w:rFonts w:hint="eastAsia" w:ascii="仿宋_GB2312" w:hAnsi="黑体" w:eastAsia="仿宋_GB2312"/>
          <w:sz w:val="28"/>
          <w:szCs w:val="28"/>
        </w:rPr>
        <w:t>3.联系人：</w:t>
      </w:r>
      <w:r>
        <w:rPr>
          <w:rFonts w:hint="eastAsia" w:ascii="仿宋_GB2312" w:hAnsi="黑体" w:eastAsia="仿宋_GB2312"/>
          <w:sz w:val="28"/>
          <w:szCs w:val="28"/>
          <w:lang w:val="en-US" w:eastAsia="zh-CN"/>
        </w:rPr>
        <w:t>欧佳佳</w:t>
      </w:r>
      <w:r>
        <w:rPr>
          <w:rFonts w:hint="eastAsia" w:ascii="仿宋_GB2312" w:hAnsi="黑体" w:eastAsia="仿宋_GB2312"/>
          <w:sz w:val="28"/>
          <w:szCs w:val="28"/>
        </w:rPr>
        <w:t xml:space="preserve">     </w:t>
      </w:r>
    </w:p>
    <w:p w14:paraId="1ED8E592">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840" w:firstLineChars="300"/>
        <w:textAlignment w:val="auto"/>
        <w:rPr>
          <w:rFonts w:hint="eastAsia" w:ascii="仿宋_GB2312" w:hAnsi="黑体" w:eastAsia="仿宋_GB2312"/>
          <w:sz w:val="28"/>
          <w:szCs w:val="28"/>
        </w:rPr>
      </w:pPr>
      <w:r>
        <w:rPr>
          <w:rFonts w:hint="eastAsia" w:ascii="仿宋_GB2312" w:hAnsi="黑体" w:eastAsia="仿宋_GB2312"/>
          <w:sz w:val="28"/>
          <w:szCs w:val="28"/>
        </w:rPr>
        <w:t>咨询电话：</w:t>
      </w:r>
      <w:r>
        <w:rPr>
          <w:rFonts w:hint="eastAsia" w:ascii="仿宋_GB2312" w:hAnsi="黑体" w:eastAsia="仿宋_GB2312"/>
          <w:sz w:val="28"/>
          <w:szCs w:val="28"/>
          <w:lang w:val="en-US" w:eastAsia="zh-CN"/>
        </w:rPr>
        <w:t>010-81353160</w:t>
      </w:r>
      <w:r>
        <w:rPr>
          <w:rFonts w:hint="eastAsia" w:ascii="仿宋_GB2312" w:hAnsi="黑体" w:eastAsia="仿宋_GB2312"/>
          <w:sz w:val="28"/>
          <w:szCs w:val="28"/>
        </w:rPr>
        <w:t xml:space="preserve">            </w:t>
      </w:r>
    </w:p>
    <w:p w14:paraId="08B560CF">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840" w:firstLineChars="300"/>
        <w:textAlignment w:val="auto"/>
        <w:rPr>
          <w:rFonts w:hint="eastAsia" w:ascii="仿宋_GB2312" w:hAnsi="黑体" w:eastAsia="仿宋_GB2312"/>
          <w:sz w:val="28"/>
          <w:szCs w:val="28"/>
        </w:rPr>
      </w:pPr>
      <w:r>
        <w:rPr>
          <w:rFonts w:hint="eastAsia" w:ascii="仿宋_GB2312" w:hAnsi="黑体" w:eastAsia="仿宋_GB2312"/>
          <w:sz w:val="28"/>
          <w:szCs w:val="28"/>
        </w:rPr>
        <w:t>咨询邮箱：oujiajia@btbu.edu.cn</w:t>
      </w:r>
    </w:p>
    <w:p w14:paraId="7E74AC34">
      <w:pPr>
        <w:keepNext w:val="0"/>
        <w:keepLines w:val="0"/>
        <w:pageBreakBefore w:val="0"/>
        <w:widowControl w:val="0"/>
        <w:tabs>
          <w:tab w:val="left" w:pos="1670"/>
        </w:tabs>
        <w:kinsoku/>
        <w:wordWrap/>
        <w:overflowPunct/>
        <w:topLinePunct w:val="0"/>
        <w:autoSpaceDE/>
        <w:autoSpaceDN/>
        <w:bidi w:val="0"/>
        <w:adjustRightInd/>
        <w:snapToGrid/>
        <w:spacing w:line="360" w:lineRule="exact"/>
        <w:ind w:firstLine="0" w:firstLineChars="0"/>
        <w:textAlignment w:val="auto"/>
        <w:rPr>
          <w:rFonts w:hint="eastAsia" w:ascii="仿宋_GB2312" w:hAnsi="黑体" w:eastAsia="仿宋_GB2312"/>
          <w:sz w:val="28"/>
          <w:szCs w:val="28"/>
        </w:rPr>
      </w:pPr>
    </w:p>
    <w:p w14:paraId="01CF51CA">
      <w:pPr>
        <w:keepNext w:val="0"/>
        <w:keepLines w:val="0"/>
        <w:pageBreakBefore w:val="0"/>
        <w:widowControl w:val="0"/>
        <w:tabs>
          <w:tab w:val="left" w:pos="1670"/>
        </w:tabs>
        <w:kinsoku/>
        <w:wordWrap/>
        <w:overflowPunct/>
        <w:topLinePunct w:val="0"/>
        <w:autoSpaceDE/>
        <w:autoSpaceDN/>
        <w:bidi w:val="0"/>
        <w:adjustRightInd/>
        <w:snapToGrid/>
        <w:spacing w:line="240" w:lineRule="auto"/>
        <w:textAlignment w:val="auto"/>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报名修读微专业的同学可扫码进群咨询！</w:t>
      </w:r>
    </w:p>
    <w:p w14:paraId="2850A30D">
      <w:pPr>
        <w:keepNext w:val="0"/>
        <w:keepLines w:val="0"/>
        <w:pageBreakBefore w:val="0"/>
        <w:widowControl w:val="0"/>
        <w:tabs>
          <w:tab w:val="left" w:pos="1670"/>
        </w:tabs>
        <w:kinsoku/>
        <w:wordWrap/>
        <w:overflowPunct/>
        <w:topLinePunct w:val="0"/>
        <w:autoSpaceDE/>
        <w:autoSpaceDN/>
        <w:bidi w:val="0"/>
        <w:adjustRightInd/>
        <w:snapToGrid/>
        <w:spacing w:line="240" w:lineRule="auto"/>
        <w:ind w:firstLine="840" w:firstLineChars="300"/>
        <w:jc w:val="center"/>
        <w:textAlignment w:val="auto"/>
        <w:rPr>
          <w:rFonts w:hint="default" w:ascii="仿宋_GB2312" w:hAnsi="黑体" w:eastAsia="仿宋_GB2312"/>
          <w:sz w:val="28"/>
          <w:szCs w:val="28"/>
          <w:lang w:val="en-US" w:eastAsia="zh-CN"/>
        </w:rPr>
      </w:pPr>
      <w:r>
        <w:rPr>
          <w:rFonts w:hint="default" w:ascii="仿宋_GB2312" w:hAnsi="黑体" w:eastAsia="仿宋_GB2312"/>
          <w:sz w:val="28"/>
          <w:szCs w:val="28"/>
          <w:lang w:val="en-US" w:eastAsia="zh-CN"/>
        </w:rPr>
        <w:drawing>
          <wp:inline distT="0" distB="0" distL="114300" distR="114300">
            <wp:extent cx="2440940" cy="2847340"/>
            <wp:effectExtent l="0" t="0" r="0" b="0"/>
            <wp:docPr id="3" name="图片 3" descr="微信图片_2024121211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1212112042"/>
                    <pic:cNvPicPr>
                      <a:picLocks noChangeAspect="1"/>
                    </pic:cNvPicPr>
                  </pic:nvPicPr>
                  <pic:blipFill>
                    <a:blip r:embed="rId4"/>
                    <a:srcRect l="1862" t="23263" r="3247" b="8702"/>
                    <a:stretch>
                      <a:fillRect/>
                    </a:stretch>
                  </pic:blipFill>
                  <pic:spPr>
                    <a:xfrm>
                      <a:off x="0" y="0"/>
                      <a:ext cx="2440940" cy="2847340"/>
                    </a:xfrm>
                    <a:prstGeom prst="rect">
                      <a:avLst/>
                    </a:prstGeom>
                    <a:ln>
                      <a:solidFill>
                        <a:schemeClr val="tx1"/>
                      </a:solidFill>
                    </a:ln>
                  </pic:spPr>
                </pic:pic>
              </a:graphicData>
            </a:graphic>
          </wp:inline>
        </w:drawing>
      </w:r>
    </w:p>
    <w:p w14:paraId="18D47DD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黑体" w:hAnsi="黑体" w:eastAsia="黑体"/>
          <w:b/>
          <w:bCs/>
          <w:sz w:val="28"/>
          <w:szCs w:val="28"/>
        </w:rPr>
      </w:pPr>
      <w:r>
        <w:rPr>
          <w:rFonts w:hint="eastAsia" w:ascii="黑体" w:hAnsi="黑体" w:eastAsia="黑体"/>
          <w:b/>
          <w:bCs/>
          <w:sz w:val="28"/>
          <w:szCs w:val="28"/>
        </w:rPr>
        <w:t>七、其他</w:t>
      </w:r>
    </w:p>
    <w:p w14:paraId="6723E439">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sz w:val="28"/>
          <w:szCs w:val="28"/>
        </w:rPr>
      </w:pPr>
      <w:r>
        <w:rPr>
          <w:rFonts w:hint="eastAsia" w:ascii="仿宋_GB2312" w:hAnsi="黑体" w:eastAsia="仿宋_GB2312"/>
          <w:sz w:val="28"/>
          <w:szCs w:val="28"/>
        </w:rPr>
        <w:t>各项事宜均遵照《北京工商大学微专业建设管理办法》文件要求。</w:t>
      </w:r>
    </w:p>
    <w:p w14:paraId="59BAD7B0">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textAlignment w:val="auto"/>
        <w:rPr>
          <w:rFonts w:hint="eastAsia" w:ascii="仿宋_GB2312" w:hAnsi="黑体" w:eastAsia="仿宋_GB2312"/>
          <w:sz w:val="28"/>
          <w:szCs w:val="28"/>
        </w:rPr>
      </w:pPr>
    </w:p>
    <w:p w14:paraId="7AF4115D">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经济学院</w:t>
      </w:r>
    </w:p>
    <w:p w14:paraId="7F53F397">
      <w:pPr>
        <w:keepNext w:val="0"/>
        <w:keepLines w:val="0"/>
        <w:pageBreakBefore w:val="0"/>
        <w:widowControl w:val="0"/>
        <w:tabs>
          <w:tab w:val="left" w:pos="1670"/>
        </w:tabs>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2024年12月12日</w:t>
      </w:r>
    </w:p>
    <w:p w14:paraId="7E0386E2">
      <w:pPr>
        <w:keepNext w:val="0"/>
        <w:keepLines w:val="0"/>
        <w:pageBreakBefore w:val="0"/>
        <w:widowControl w:val="0"/>
        <w:kinsoku/>
        <w:wordWrap/>
        <w:overflowPunct/>
        <w:topLinePunct w:val="0"/>
        <w:autoSpaceDE/>
        <w:autoSpaceDN/>
        <w:bidi w:val="0"/>
        <w:adjustRightInd/>
        <w:snapToGrid/>
        <w:spacing w:line="400" w:lineRule="exact"/>
        <w:textAlignment w:val="auto"/>
        <w:rPr>
          <w:sz w:val="28"/>
          <w:szCs w:val="28"/>
        </w:rPr>
      </w:pPr>
    </w:p>
    <w:p w14:paraId="304D5402">
      <w:pPr>
        <w:rPr>
          <w:rFonts w:ascii="仿宋" w:hAnsi="仿宋" w:eastAsia="仿宋"/>
          <w:b/>
          <w:sz w:val="28"/>
        </w:rPr>
      </w:pPr>
      <w:r>
        <w:rPr>
          <w:rFonts w:hint="eastAsia" w:ascii="仿宋" w:hAnsi="仿宋" w:eastAsia="仿宋"/>
          <w:b/>
          <w:sz w:val="28"/>
        </w:rPr>
        <w:t>附件1：</w:t>
      </w:r>
    </w:p>
    <w:p w14:paraId="30D323F4">
      <w:pPr>
        <w:spacing w:line="360" w:lineRule="auto"/>
        <w:jc w:val="center"/>
        <w:rPr>
          <w:rFonts w:hint="default" w:ascii="方正小标宋简体" w:hAnsi="黑体" w:eastAsia="方正小标宋简体" w:cs="黑体"/>
          <w:b/>
          <w:bCs/>
          <w:sz w:val="44"/>
          <w:szCs w:val="44"/>
          <w:lang w:val="en-US" w:eastAsia="zh-CN"/>
        </w:rPr>
      </w:pPr>
      <w:r>
        <w:rPr>
          <w:rFonts w:hint="eastAsia" w:ascii="仿宋" w:hAnsi="仿宋" w:eastAsia="仿宋" w:cs="仿宋"/>
          <w:b/>
          <w:bCs/>
          <w:sz w:val="44"/>
          <w:szCs w:val="44"/>
          <w:lang w:val="en-US" w:eastAsia="zh-CN"/>
        </w:rPr>
        <w:t>北京工商大学修读微专业报名表</w:t>
      </w:r>
    </w:p>
    <w:tbl>
      <w:tblPr>
        <w:tblStyle w:val="3"/>
        <w:tblW w:w="94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4"/>
        <w:gridCol w:w="1250"/>
        <w:gridCol w:w="709"/>
        <w:gridCol w:w="992"/>
        <w:gridCol w:w="708"/>
        <w:gridCol w:w="852"/>
        <w:gridCol w:w="568"/>
        <w:gridCol w:w="2484"/>
      </w:tblGrid>
      <w:tr w14:paraId="03E7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1864"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tcPr>
          <w:p w14:paraId="5A39DD02">
            <w:pPr>
              <w:spacing w:before="60" w:after="60"/>
              <w:jc w:val="center"/>
              <w:rPr>
                <w:rFonts w:ascii="宋体" w:hAnsi="宋体"/>
                <w:sz w:val="24"/>
                <w:szCs w:val="24"/>
              </w:rPr>
            </w:pPr>
            <w:r>
              <w:rPr>
                <w:rFonts w:ascii="宋体" w:hAnsi="宋体"/>
                <w:sz w:val="24"/>
                <w:szCs w:val="24"/>
                <w:lang w:val="zh-TW" w:eastAsia="zh-TW"/>
              </w:rPr>
              <w:t>姓名</w:t>
            </w:r>
          </w:p>
        </w:tc>
        <w:tc>
          <w:tcPr>
            <w:tcW w:w="1250"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00BFB7C9">
            <w:pPr>
              <w:spacing w:before="60" w:after="60"/>
              <w:jc w:val="center"/>
              <w:rPr>
                <w:rFonts w:ascii="宋体" w:hAnsi="宋体"/>
              </w:rPr>
            </w:pPr>
          </w:p>
        </w:tc>
        <w:tc>
          <w:tcPr>
            <w:tcW w:w="709"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7786F226">
            <w:pPr>
              <w:spacing w:before="60" w:after="60"/>
              <w:jc w:val="center"/>
              <w:rPr>
                <w:rFonts w:ascii="宋体" w:hAnsi="宋体"/>
                <w:sz w:val="24"/>
                <w:szCs w:val="24"/>
              </w:rPr>
            </w:pPr>
            <w:r>
              <w:rPr>
                <w:rFonts w:hint="eastAsia" w:ascii="宋体" w:hAnsi="宋体"/>
                <w:sz w:val="24"/>
                <w:szCs w:val="24"/>
              </w:rPr>
              <w:t>性别</w:t>
            </w:r>
          </w:p>
        </w:tc>
        <w:tc>
          <w:tcPr>
            <w:tcW w:w="992"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7FA425D1">
            <w:pPr>
              <w:jc w:val="center"/>
              <w:rPr>
                <w:rFonts w:ascii="宋体" w:hAnsi="宋体"/>
              </w:rPr>
            </w:pPr>
          </w:p>
        </w:tc>
        <w:tc>
          <w:tcPr>
            <w:tcW w:w="708"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257B079E">
            <w:pPr>
              <w:spacing w:before="60" w:after="60"/>
              <w:jc w:val="center"/>
              <w:rPr>
                <w:rFonts w:ascii="宋体" w:hAnsi="宋体"/>
                <w:sz w:val="24"/>
                <w:szCs w:val="24"/>
              </w:rPr>
            </w:pPr>
            <w:r>
              <w:rPr>
                <w:rFonts w:hint="eastAsia" w:ascii="宋体" w:hAnsi="宋体"/>
                <w:sz w:val="24"/>
                <w:szCs w:val="24"/>
              </w:rPr>
              <w:t>学号</w:t>
            </w:r>
          </w:p>
        </w:tc>
        <w:tc>
          <w:tcPr>
            <w:tcW w:w="1420"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544B004">
            <w:pPr>
              <w:spacing w:before="60" w:after="60"/>
              <w:jc w:val="center"/>
              <w:rPr>
                <w:rFonts w:ascii="宋体" w:hAnsi="宋体"/>
              </w:rPr>
            </w:pPr>
          </w:p>
        </w:tc>
        <w:tc>
          <w:tcPr>
            <w:tcW w:w="2484" w:type="dxa"/>
            <w:vMerge w:val="restart"/>
            <w:tcBorders>
              <w:top w:val="single" w:color="000000" w:sz="4" w:space="0"/>
              <w:left w:val="single" w:color="000000" w:sz="4" w:space="0"/>
              <w:right w:val="single" w:color="000000" w:sz="4" w:space="0"/>
            </w:tcBorders>
            <w:tcMar>
              <w:top w:w="80" w:type="dxa"/>
              <w:left w:w="80" w:type="dxa"/>
              <w:bottom w:w="80" w:type="dxa"/>
              <w:right w:w="80" w:type="dxa"/>
            </w:tcMar>
            <w:vAlign w:val="center"/>
          </w:tcPr>
          <w:p w14:paraId="318C471B">
            <w:pPr>
              <w:jc w:val="center"/>
              <w:rPr>
                <w:rFonts w:ascii="宋体" w:hAnsi="宋体" w:eastAsia="PMingLiU"/>
                <w:sz w:val="24"/>
                <w:szCs w:val="24"/>
                <w:lang w:val="zh-TW" w:eastAsia="zh-TW"/>
              </w:rPr>
            </w:pPr>
            <w:r>
              <w:rPr>
                <w:rFonts w:ascii="宋体" w:hAnsi="宋体"/>
                <w:sz w:val="24"/>
                <w:szCs w:val="24"/>
                <w:lang w:val="zh-TW" w:eastAsia="zh-TW"/>
              </w:rPr>
              <w:t>近期</w:t>
            </w:r>
            <w:r>
              <w:rPr>
                <w:rFonts w:hint="eastAsia" w:ascii="宋体" w:hAnsi="宋体"/>
                <w:sz w:val="24"/>
                <w:szCs w:val="24"/>
                <w:lang w:val="zh-TW"/>
              </w:rPr>
              <w:t>2寸</w:t>
            </w:r>
            <w:r>
              <w:rPr>
                <w:rFonts w:ascii="宋体" w:hAnsi="宋体"/>
                <w:sz w:val="24"/>
                <w:szCs w:val="24"/>
                <w:lang w:val="zh-TW" w:eastAsia="zh-TW"/>
              </w:rPr>
              <w:t>照片</w:t>
            </w:r>
          </w:p>
          <w:p w14:paraId="376B63A2">
            <w:pPr>
              <w:jc w:val="center"/>
              <w:rPr>
                <w:rFonts w:ascii="宋体" w:hAnsi="宋体" w:eastAsia="等线"/>
                <w:sz w:val="24"/>
                <w:szCs w:val="24"/>
                <w:lang w:val="zh-TW"/>
              </w:rPr>
            </w:pPr>
            <w:r>
              <w:rPr>
                <w:rFonts w:hint="eastAsia" w:ascii="宋体" w:hAnsi="宋体" w:eastAsia="等线"/>
                <w:sz w:val="24"/>
                <w:szCs w:val="24"/>
                <w:lang w:val="zh-TW"/>
              </w:rPr>
              <w:t>（电子版5</w:t>
            </w:r>
            <w:r>
              <w:rPr>
                <w:rFonts w:ascii="宋体" w:hAnsi="宋体" w:eastAsia="PMingLiU"/>
                <w:sz w:val="24"/>
                <w:szCs w:val="24"/>
                <w:lang w:val="zh-TW" w:eastAsia="zh-TW"/>
              </w:rPr>
              <w:t>00</w:t>
            </w:r>
            <w:r>
              <w:rPr>
                <w:rFonts w:hint="eastAsia" w:asciiTheme="minorEastAsia" w:hAnsiTheme="minorEastAsia"/>
                <w:sz w:val="24"/>
                <w:szCs w:val="24"/>
                <w:lang w:val="zh-TW" w:eastAsia="zh-TW"/>
              </w:rPr>
              <w:t>K</w:t>
            </w:r>
            <w:r>
              <w:rPr>
                <w:rFonts w:hint="eastAsia" w:asciiTheme="minorEastAsia" w:hAnsiTheme="minorEastAsia"/>
                <w:sz w:val="24"/>
                <w:szCs w:val="24"/>
                <w:lang w:val="zh-TW"/>
              </w:rPr>
              <w:t>b</w:t>
            </w:r>
            <w:r>
              <w:rPr>
                <w:rFonts w:hint="eastAsia" w:asciiTheme="minorEastAsia" w:hAnsiTheme="minorEastAsia"/>
                <w:sz w:val="24"/>
                <w:szCs w:val="24"/>
                <w:lang w:val="zh-TW" w:eastAsia="zh-TW"/>
              </w:rPr>
              <w:t>以内</w:t>
            </w:r>
            <w:r>
              <w:rPr>
                <w:rFonts w:hint="eastAsia" w:ascii="宋体" w:hAnsi="宋体" w:eastAsia="等线"/>
                <w:sz w:val="24"/>
                <w:szCs w:val="24"/>
                <w:lang w:val="zh-TW"/>
              </w:rPr>
              <w:t>）</w:t>
            </w:r>
          </w:p>
        </w:tc>
      </w:tr>
      <w:tr w14:paraId="479D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1864"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5CE20B67">
            <w:pPr>
              <w:spacing w:before="60" w:after="60"/>
              <w:jc w:val="center"/>
              <w:rPr>
                <w:rFonts w:ascii="宋体" w:hAnsi="宋体" w:eastAsia="PMingLiU"/>
                <w:sz w:val="24"/>
                <w:szCs w:val="24"/>
              </w:rPr>
            </w:pPr>
            <w:r>
              <w:rPr>
                <w:rFonts w:hint="eastAsia" w:ascii="宋体" w:hAnsi="宋体"/>
                <w:sz w:val="24"/>
                <w:szCs w:val="24"/>
              </w:rPr>
              <w:t>所在学院</w:t>
            </w:r>
          </w:p>
        </w:tc>
        <w:tc>
          <w:tcPr>
            <w:tcW w:w="1250" w:type="dxa"/>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348BC92F">
            <w:pPr>
              <w:spacing w:before="60" w:after="60"/>
              <w:jc w:val="center"/>
              <w:rPr>
                <w:rFonts w:ascii="宋体" w:hAnsi="宋体"/>
                <w:lang w:val="zh-TW" w:eastAsia="zh-TW"/>
              </w:rPr>
            </w:pPr>
          </w:p>
        </w:tc>
        <w:tc>
          <w:tcPr>
            <w:tcW w:w="1701" w:type="dxa"/>
            <w:gridSpan w:val="2"/>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2165A8DB">
            <w:pPr>
              <w:spacing w:before="60" w:after="60"/>
              <w:jc w:val="center"/>
              <w:rPr>
                <w:rFonts w:hint="eastAsia" w:ascii="宋体" w:hAnsi="宋体" w:eastAsiaTheme="minorEastAsia"/>
                <w:sz w:val="24"/>
                <w:szCs w:val="24"/>
                <w:lang w:val="en-US" w:eastAsia="zh-CN"/>
              </w:rPr>
            </w:pPr>
            <w:r>
              <w:rPr>
                <w:rFonts w:hint="eastAsia" w:ascii="宋体" w:hAnsi="宋体"/>
                <w:sz w:val="24"/>
                <w:szCs w:val="24"/>
                <w:lang w:val="en-US" w:eastAsia="zh-CN"/>
              </w:rPr>
              <w:t>主修专业</w:t>
            </w:r>
          </w:p>
        </w:tc>
        <w:tc>
          <w:tcPr>
            <w:tcW w:w="2128" w:type="dxa"/>
            <w:gridSpan w:val="3"/>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vAlign w:val="center"/>
          </w:tcPr>
          <w:p w14:paraId="3198F028">
            <w:pPr>
              <w:spacing w:before="60" w:after="60"/>
              <w:jc w:val="center"/>
              <w:rPr>
                <w:rFonts w:ascii="宋体" w:hAnsi="宋体"/>
                <w:lang w:val="zh-TW" w:eastAsia="zh-TW"/>
              </w:rPr>
            </w:pPr>
          </w:p>
        </w:tc>
        <w:tc>
          <w:tcPr>
            <w:tcW w:w="2484" w:type="dxa"/>
            <w:vMerge w:val="continue"/>
            <w:tcBorders>
              <w:left w:val="single" w:color="000000" w:sz="4" w:space="0"/>
              <w:right w:val="single" w:color="000000" w:sz="4" w:space="0"/>
            </w:tcBorders>
          </w:tcPr>
          <w:p w14:paraId="156AE883">
            <w:pPr>
              <w:jc w:val="center"/>
              <w:rPr>
                <w:rFonts w:ascii="宋体" w:hAnsi="宋体"/>
                <w:sz w:val="24"/>
                <w:szCs w:val="24"/>
              </w:rPr>
            </w:pPr>
          </w:p>
        </w:tc>
      </w:tr>
      <w:tr w14:paraId="723E0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186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6525D1A6">
            <w:pPr>
              <w:jc w:val="center"/>
              <w:rPr>
                <w:rFonts w:ascii="宋体" w:hAnsi="宋体"/>
                <w:sz w:val="24"/>
                <w:szCs w:val="24"/>
              </w:rPr>
            </w:pPr>
            <w:r>
              <w:rPr>
                <w:rFonts w:hint="eastAsia" w:ascii="宋体" w:hAnsi="宋体"/>
                <w:sz w:val="24"/>
                <w:szCs w:val="24"/>
              </w:rPr>
              <w:t>年级</w:t>
            </w:r>
          </w:p>
        </w:tc>
        <w:tc>
          <w:tcPr>
            <w:tcW w:w="1250"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4B2642A5">
            <w:pPr>
              <w:jc w:val="center"/>
              <w:rPr>
                <w:rFonts w:ascii="宋体" w:hAnsi="宋体"/>
                <w:sz w:val="24"/>
                <w:szCs w:val="24"/>
              </w:rPr>
            </w:pPr>
          </w:p>
        </w:tc>
        <w:tc>
          <w:tcPr>
            <w:tcW w:w="1701" w:type="dxa"/>
            <w:gridSpan w:val="2"/>
            <w:tcBorders>
              <w:top w:val="single" w:color="000000" w:sz="4" w:space="0"/>
              <w:left w:val="single" w:color="auto" w:sz="4" w:space="0"/>
              <w:bottom w:val="single" w:color="000000" w:sz="4" w:space="0"/>
              <w:right w:val="single" w:color="000000" w:sz="4" w:space="0"/>
            </w:tcBorders>
            <w:vAlign w:val="center"/>
          </w:tcPr>
          <w:p w14:paraId="7C122CF7">
            <w:pPr>
              <w:jc w:val="center"/>
              <w:rPr>
                <w:rFonts w:hint="eastAsia" w:ascii="宋体" w:hAnsi="宋体" w:eastAsiaTheme="minorEastAsia"/>
                <w:sz w:val="24"/>
                <w:szCs w:val="24"/>
                <w:lang w:val="en-US" w:eastAsia="zh-CN"/>
              </w:rPr>
            </w:pPr>
            <w:r>
              <w:rPr>
                <w:rFonts w:hint="eastAsia" w:ascii="宋体" w:hAnsi="宋体"/>
                <w:sz w:val="24"/>
                <w:szCs w:val="24"/>
                <w:lang w:val="en-US" w:eastAsia="zh-CN"/>
              </w:rPr>
              <w:t>绩点</w:t>
            </w:r>
          </w:p>
        </w:tc>
        <w:tc>
          <w:tcPr>
            <w:tcW w:w="2128" w:type="dxa"/>
            <w:gridSpan w:val="3"/>
            <w:tcBorders>
              <w:top w:val="single" w:color="000000" w:sz="4" w:space="0"/>
              <w:left w:val="single" w:color="000000" w:sz="4" w:space="0"/>
              <w:bottom w:val="single" w:color="000000" w:sz="4" w:space="0"/>
              <w:right w:val="single" w:color="000000" w:sz="4" w:space="0"/>
            </w:tcBorders>
            <w:vAlign w:val="center"/>
          </w:tcPr>
          <w:p w14:paraId="5EBDB700">
            <w:pPr>
              <w:jc w:val="center"/>
              <w:rPr>
                <w:rFonts w:ascii="宋体" w:hAnsi="宋体"/>
                <w:sz w:val="24"/>
                <w:szCs w:val="24"/>
              </w:rPr>
            </w:pPr>
          </w:p>
        </w:tc>
        <w:tc>
          <w:tcPr>
            <w:tcW w:w="2484" w:type="dxa"/>
            <w:vMerge w:val="continue"/>
            <w:tcBorders>
              <w:left w:val="single" w:color="000000" w:sz="4" w:space="0"/>
              <w:right w:val="single" w:color="000000" w:sz="4" w:space="0"/>
            </w:tcBorders>
          </w:tcPr>
          <w:p w14:paraId="4EBCD71B">
            <w:pPr>
              <w:rPr>
                <w:rFonts w:ascii="宋体" w:hAnsi="宋体"/>
                <w:sz w:val="24"/>
                <w:szCs w:val="24"/>
              </w:rPr>
            </w:pPr>
          </w:p>
        </w:tc>
      </w:tr>
      <w:tr w14:paraId="7FB36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186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4DB567A4">
            <w:pPr>
              <w:spacing w:before="60" w:after="60"/>
              <w:jc w:val="center"/>
              <w:rPr>
                <w:rFonts w:hint="default" w:ascii="宋体" w:hAnsi="宋体" w:eastAsiaTheme="minorEastAsia"/>
                <w:sz w:val="24"/>
                <w:szCs w:val="24"/>
                <w:lang w:val="en-US" w:eastAsia="zh-CN"/>
              </w:rPr>
            </w:pPr>
            <w:r>
              <w:rPr>
                <w:rFonts w:hint="eastAsia" w:ascii="宋体" w:hAnsi="宋体"/>
                <w:sz w:val="24"/>
                <w:szCs w:val="24"/>
                <w:lang w:val="en-US" w:eastAsia="zh-CN"/>
              </w:rPr>
              <w:t>申请修读微专业</w:t>
            </w:r>
          </w:p>
        </w:tc>
        <w:tc>
          <w:tcPr>
            <w:tcW w:w="1250"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14:paraId="73266430">
            <w:pPr>
              <w:spacing w:before="60" w:after="60"/>
              <w:jc w:val="center"/>
              <w:rPr>
                <w:rFonts w:ascii="宋体" w:hAnsi="宋体"/>
              </w:rPr>
            </w:pPr>
          </w:p>
        </w:tc>
        <w:tc>
          <w:tcPr>
            <w:tcW w:w="1701" w:type="dxa"/>
            <w:gridSpan w:val="2"/>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4BD18228">
            <w:pPr>
              <w:spacing w:before="60" w:after="60"/>
              <w:jc w:val="center"/>
              <w:rPr>
                <w:rFonts w:hint="default" w:ascii="宋体" w:hAnsi="宋体" w:eastAsiaTheme="minorEastAsia"/>
                <w:sz w:val="24"/>
                <w:szCs w:val="24"/>
                <w:lang w:val="en-US" w:eastAsia="zh-CN"/>
              </w:rPr>
            </w:pPr>
            <w:r>
              <w:rPr>
                <w:rFonts w:hint="eastAsia" w:ascii="宋体" w:hAnsi="宋体"/>
                <w:sz w:val="24"/>
                <w:szCs w:val="24"/>
                <w:lang w:val="en-US" w:eastAsia="zh-CN"/>
              </w:rPr>
              <w:t>所在专业排名</w:t>
            </w:r>
          </w:p>
        </w:tc>
        <w:tc>
          <w:tcPr>
            <w:tcW w:w="2128" w:type="dxa"/>
            <w:gridSpan w:val="3"/>
            <w:tcBorders>
              <w:top w:val="single" w:color="000000" w:sz="4" w:space="0"/>
              <w:left w:val="single" w:color="auto" w:sz="4" w:space="0"/>
              <w:bottom w:val="single" w:color="000000" w:sz="4" w:space="0"/>
              <w:right w:val="single" w:color="auto" w:sz="4" w:space="0"/>
            </w:tcBorders>
            <w:vAlign w:val="center"/>
          </w:tcPr>
          <w:p w14:paraId="5350FA81">
            <w:pPr>
              <w:spacing w:before="60" w:after="60"/>
              <w:jc w:val="center"/>
              <w:rPr>
                <w:rFonts w:ascii="宋体" w:hAnsi="宋体"/>
              </w:rPr>
            </w:pPr>
            <w:r>
              <w:rPr>
                <w:rFonts w:hint="eastAsia" w:ascii="宋体" w:hAnsi="宋体"/>
                <w:lang w:val="en-US" w:eastAsia="zh-CN"/>
              </w:rPr>
              <w:t>例</w:t>
            </w:r>
            <w:r>
              <w:rPr>
                <w:rFonts w:hint="eastAsia" w:ascii="宋体" w:hAnsi="宋体"/>
              </w:rPr>
              <w:t>：1/50</w:t>
            </w:r>
          </w:p>
        </w:tc>
        <w:tc>
          <w:tcPr>
            <w:tcW w:w="2484" w:type="dxa"/>
            <w:vMerge w:val="continue"/>
            <w:tcBorders>
              <w:left w:val="single" w:color="000000" w:sz="4" w:space="0"/>
              <w:right w:val="single" w:color="000000" w:sz="4" w:space="0"/>
            </w:tcBorders>
          </w:tcPr>
          <w:p w14:paraId="6F6DC8FE">
            <w:pPr>
              <w:rPr>
                <w:rFonts w:ascii="宋体" w:hAnsi="宋体"/>
                <w:sz w:val="24"/>
                <w:szCs w:val="24"/>
              </w:rPr>
            </w:pPr>
          </w:p>
        </w:tc>
      </w:tr>
      <w:tr w14:paraId="3022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jc w:val="center"/>
        </w:trPr>
        <w:tc>
          <w:tcPr>
            <w:tcW w:w="1864" w:type="dxa"/>
            <w:tcBorders>
              <w:top w:val="single" w:color="000000" w:sz="4" w:space="0"/>
              <w:left w:val="single" w:color="000000" w:sz="4" w:space="0"/>
              <w:bottom w:val="single" w:color="000000" w:sz="4" w:space="0"/>
              <w:right w:val="single" w:color="auto" w:sz="4" w:space="0"/>
            </w:tcBorders>
            <w:tcMar>
              <w:top w:w="80" w:type="dxa"/>
              <w:left w:w="80" w:type="dxa"/>
              <w:bottom w:w="80" w:type="dxa"/>
              <w:right w:w="80" w:type="dxa"/>
            </w:tcMar>
          </w:tcPr>
          <w:p w14:paraId="04DF0FCE">
            <w:pPr>
              <w:spacing w:before="60" w:after="60"/>
              <w:jc w:val="center"/>
              <w:rPr>
                <w:rFonts w:hint="default" w:ascii="宋体" w:hAnsi="宋体" w:eastAsiaTheme="minorEastAsia"/>
                <w:sz w:val="24"/>
                <w:szCs w:val="24"/>
                <w:lang w:val="en-US" w:eastAsia="zh-CN"/>
              </w:rPr>
            </w:pPr>
            <w:r>
              <w:rPr>
                <w:rFonts w:hint="eastAsia" w:ascii="宋体" w:hAnsi="宋体"/>
                <w:sz w:val="24"/>
                <w:szCs w:val="24"/>
                <w:lang w:val="en-US" w:eastAsia="zh-CN"/>
              </w:rPr>
              <w:t>联系方式</w:t>
            </w:r>
          </w:p>
        </w:tc>
        <w:tc>
          <w:tcPr>
            <w:tcW w:w="2951" w:type="dxa"/>
            <w:gridSpan w:val="3"/>
            <w:tcBorders>
              <w:top w:val="single" w:color="000000" w:sz="4" w:space="0"/>
              <w:left w:val="single" w:color="auto" w:sz="4" w:space="0"/>
              <w:bottom w:val="single" w:color="000000" w:sz="4" w:space="0"/>
              <w:right w:val="single" w:color="auto" w:sz="4" w:space="0"/>
            </w:tcBorders>
            <w:tcMar>
              <w:top w:w="80" w:type="dxa"/>
              <w:left w:w="80" w:type="dxa"/>
              <w:bottom w:w="80" w:type="dxa"/>
              <w:right w:w="80" w:type="dxa"/>
            </w:tcMar>
            <w:vAlign w:val="center"/>
          </w:tcPr>
          <w:p w14:paraId="4541ED6A">
            <w:pPr>
              <w:jc w:val="center"/>
              <w:rPr>
                <w:rFonts w:ascii="宋体" w:hAnsi="宋体"/>
                <w:sz w:val="24"/>
                <w:szCs w:val="24"/>
              </w:rPr>
            </w:pPr>
          </w:p>
        </w:tc>
        <w:tc>
          <w:tcPr>
            <w:tcW w:w="1560" w:type="dxa"/>
            <w:gridSpan w:val="2"/>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14:paraId="49C0DDD8">
            <w:pPr>
              <w:jc w:val="center"/>
              <w:rPr>
                <w:rFonts w:hint="eastAsia" w:ascii="宋体" w:hAnsi="宋体" w:eastAsiaTheme="minorEastAsia"/>
                <w:lang w:val="en-US" w:eastAsia="zh-CN"/>
              </w:rPr>
            </w:pPr>
            <w:r>
              <w:rPr>
                <w:rFonts w:hint="eastAsia" w:ascii="宋体" w:hAnsi="宋体"/>
                <w:sz w:val="24"/>
                <w:szCs w:val="24"/>
              </w:rPr>
              <w:t>邮箱</w:t>
            </w:r>
          </w:p>
        </w:tc>
        <w:tc>
          <w:tcPr>
            <w:tcW w:w="3052" w:type="dxa"/>
            <w:gridSpan w:val="2"/>
            <w:tcBorders>
              <w:top w:val="single" w:color="auto" w:sz="4" w:space="0"/>
              <w:left w:val="single" w:color="auto" w:sz="4" w:space="0"/>
              <w:bottom w:val="single" w:color="auto" w:sz="4" w:space="0"/>
              <w:right w:val="single" w:color="000000" w:sz="4" w:space="0"/>
            </w:tcBorders>
            <w:vAlign w:val="center"/>
          </w:tcPr>
          <w:p w14:paraId="55643DBE">
            <w:pPr>
              <w:jc w:val="center"/>
              <w:rPr>
                <w:rFonts w:ascii="宋体" w:hAnsi="宋体"/>
              </w:rPr>
            </w:pPr>
            <w:r>
              <w:rPr>
                <w:rFonts w:hint="eastAsia" w:ascii="宋体" w:hAnsi="宋体"/>
                <w:sz w:val="24"/>
                <w:szCs w:val="24"/>
              </w:rPr>
              <w:t>邮箱</w:t>
            </w:r>
          </w:p>
        </w:tc>
      </w:tr>
      <w:tr w14:paraId="7B997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jc w:val="center"/>
        </w:trPr>
        <w:tc>
          <w:tcPr>
            <w:tcW w:w="186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4A71A9C0">
            <w:pPr>
              <w:spacing w:before="60" w:after="60"/>
              <w:jc w:val="center"/>
              <w:rPr>
                <w:rFonts w:ascii="宋体" w:hAnsi="宋体"/>
                <w:sz w:val="24"/>
                <w:szCs w:val="24"/>
              </w:rPr>
            </w:pPr>
            <w:r>
              <w:rPr>
                <w:rFonts w:hint="eastAsia" w:ascii="宋体" w:hAnsi="宋体"/>
                <w:sz w:val="24"/>
                <w:szCs w:val="24"/>
              </w:rPr>
              <w:t>修读微专业</w:t>
            </w:r>
            <w:r>
              <w:rPr>
                <w:rFonts w:ascii="宋体" w:hAnsi="宋体"/>
                <w:sz w:val="24"/>
                <w:szCs w:val="24"/>
                <w:lang w:val="zh-TW" w:eastAsia="zh-TW"/>
              </w:rPr>
              <w:t>的</w:t>
            </w:r>
            <w:r>
              <w:rPr>
                <w:rFonts w:hint="eastAsia" w:ascii="宋体" w:hAnsi="宋体"/>
                <w:sz w:val="24"/>
                <w:szCs w:val="24"/>
                <w:lang w:val="zh-TW"/>
              </w:rPr>
              <w:t>理由</w:t>
            </w:r>
          </w:p>
        </w:tc>
        <w:tc>
          <w:tcPr>
            <w:tcW w:w="7563" w:type="dxa"/>
            <w:gridSpan w:val="7"/>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429027AD">
            <w:pPr>
              <w:jc w:val="left"/>
              <w:rPr>
                <w:rFonts w:ascii="宋体" w:hAnsi="宋体"/>
              </w:rPr>
            </w:pPr>
          </w:p>
          <w:p w14:paraId="7EE42727">
            <w:pPr>
              <w:jc w:val="left"/>
              <w:rPr>
                <w:rFonts w:ascii="宋体" w:hAnsi="宋体"/>
              </w:rPr>
            </w:pPr>
          </w:p>
          <w:p w14:paraId="122D08FD">
            <w:pPr>
              <w:jc w:val="left"/>
              <w:rPr>
                <w:rFonts w:ascii="宋体" w:hAnsi="宋体"/>
              </w:rPr>
            </w:pPr>
          </w:p>
          <w:p w14:paraId="4789D1E1">
            <w:pPr>
              <w:jc w:val="left"/>
              <w:rPr>
                <w:rFonts w:ascii="宋体" w:hAnsi="宋体"/>
              </w:rPr>
            </w:pPr>
          </w:p>
          <w:p w14:paraId="7DE763EF">
            <w:pPr>
              <w:jc w:val="left"/>
              <w:rPr>
                <w:rFonts w:ascii="宋体" w:hAnsi="宋体"/>
              </w:rPr>
            </w:pPr>
          </w:p>
          <w:p w14:paraId="5400EF2B">
            <w:pPr>
              <w:jc w:val="left"/>
              <w:rPr>
                <w:rFonts w:ascii="宋体" w:hAnsi="宋体"/>
              </w:rPr>
            </w:pPr>
          </w:p>
        </w:tc>
      </w:tr>
      <w:tr w14:paraId="49566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2" w:hRule="atLeast"/>
          <w:jc w:val="center"/>
        </w:trPr>
        <w:tc>
          <w:tcPr>
            <w:tcW w:w="1864"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562A83C4">
            <w:pPr>
              <w:spacing w:line="360" w:lineRule="auto"/>
              <w:jc w:val="center"/>
              <w:rPr>
                <w:rFonts w:ascii="宋体" w:hAnsi="宋体"/>
                <w:sz w:val="24"/>
                <w:szCs w:val="24"/>
                <w:lang w:val="zh-TW" w:eastAsia="zh-TW"/>
              </w:rPr>
            </w:pPr>
            <w:r>
              <w:rPr>
                <w:rFonts w:hint="eastAsia" w:ascii="宋体" w:hAnsi="宋体"/>
                <w:sz w:val="24"/>
                <w:szCs w:val="24"/>
              </w:rPr>
              <w:t>各类</w:t>
            </w:r>
            <w:r>
              <w:rPr>
                <w:rFonts w:ascii="宋体" w:hAnsi="宋体"/>
                <w:sz w:val="24"/>
                <w:szCs w:val="24"/>
                <w:lang w:val="zh-TW" w:eastAsia="zh-TW"/>
              </w:rPr>
              <w:t>获奖情况</w:t>
            </w:r>
          </w:p>
        </w:tc>
        <w:tc>
          <w:tcPr>
            <w:tcW w:w="7563" w:type="dxa"/>
            <w:gridSpan w:val="7"/>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14:paraId="1AB6D0CD">
            <w:pPr>
              <w:jc w:val="left"/>
              <w:rPr>
                <w:rFonts w:ascii="宋体" w:hAnsi="宋体"/>
              </w:rPr>
            </w:pPr>
          </w:p>
          <w:p w14:paraId="64B7DBB6">
            <w:pPr>
              <w:jc w:val="left"/>
              <w:rPr>
                <w:rFonts w:ascii="宋体" w:hAnsi="宋体"/>
              </w:rPr>
            </w:pPr>
          </w:p>
          <w:p w14:paraId="28384E78">
            <w:pPr>
              <w:jc w:val="left"/>
              <w:rPr>
                <w:rFonts w:ascii="宋体" w:hAnsi="宋体"/>
              </w:rPr>
            </w:pPr>
          </w:p>
          <w:p w14:paraId="7950A1A6">
            <w:pPr>
              <w:jc w:val="left"/>
              <w:rPr>
                <w:rFonts w:ascii="宋体" w:hAnsi="宋体"/>
              </w:rPr>
            </w:pPr>
          </w:p>
          <w:p w14:paraId="64797255">
            <w:pPr>
              <w:jc w:val="left"/>
              <w:rPr>
                <w:rFonts w:ascii="宋体" w:hAnsi="宋体"/>
              </w:rPr>
            </w:pPr>
          </w:p>
          <w:p w14:paraId="419F17EA">
            <w:pPr>
              <w:jc w:val="left"/>
              <w:rPr>
                <w:rFonts w:ascii="宋体" w:hAnsi="宋体"/>
              </w:rPr>
            </w:pPr>
            <w:r>
              <w:rPr>
                <w:rFonts w:hint="eastAsia" w:ascii="宋体" w:hAnsi="宋体"/>
              </w:rPr>
              <w:t>如无可填“无”</w:t>
            </w:r>
          </w:p>
        </w:tc>
      </w:tr>
      <w:tr w14:paraId="24C71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jc w:val="center"/>
        </w:trPr>
        <w:tc>
          <w:tcPr>
            <w:tcW w:w="9427" w:type="dxa"/>
            <w:gridSpan w:val="8"/>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14:paraId="13D62852">
            <w:pPr>
              <w:snapToGrid w:val="0"/>
              <w:ind w:firstLine="465"/>
              <w:jc w:val="left"/>
              <w:rPr>
                <w:rStyle w:val="7"/>
                <w:rFonts w:ascii="宋体" w:hAnsi="宋体"/>
                <w:sz w:val="24"/>
              </w:rPr>
            </w:pPr>
            <w:r>
              <w:rPr>
                <w:rStyle w:val="7"/>
                <w:rFonts w:ascii="宋体" w:hAnsi="宋体"/>
                <w:sz w:val="24"/>
              </w:rPr>
              <w:t>本人</w:t>
            </w:r>
            <w:r>
              <w:rPr>
                <w:rStyle w:val="7"/>
                <w:rFonts w:hint="eastAsia" w:ascii="宋体" w:hAnsi="宋体"/>
                <w:sz w:val="24"/>
              </w:rPr>
              <w:t>承诺所填内容属实，</w:t>
            </w:r>
            <w:r>
              <w:rPr>
                <w:rStyle w:val="7"/>
                <w:rFonts w:ascii="宋体" w:hAnsi="宋体"/>
                <w:sz w:val="24"/>
              </w:rPr>
              <w:t>已认真阅读</w:t>
            </w:r>
            <w:r>
              <w:rPr>
                <w:rStyle w:val="7"/>
                <w:rFonts w:hint="eastAsia" w:ascii="宋体" w:hAnsi="宋体"/>
                <w:sz w:val="24"/>
              </w:rPr>
              <w:t>微</w:t>
            </w:r>
            <w:r>
              <w:rPr>
                <w:rStyle w:val="7"/>
                <w:rFonts w:ascii="宋体" w:hAnsi="宋体"/>
                <w:sz w:val="24"/>
              </w:rPr>
              <w:t>专业培养方案，自己有能力修读完成方案中所要求的毕业学分，并遵守其他相关规定。</w:t>
            </w:r>
          </w:p>
          <w:p w14:paraId="0D2E9B7E">
            <w:pPr>
              <w:snapToGrid w:val="0"/>
              <w:ind w:firstLine="465"/>
              <w:jc w:val="left"/>
              <w:rPr>
                <w:rStyle w:val="7"/>
                <w:rFonts w:ascii="宋体" w:hAnsi="宋体"/>
                <w:sz w:val="24"/>
              </w:rPr>
            </w:pPr>
          </w:p>
          <w:p w14:paraId="6EAE9638">
            <w:pPr>
              <w:snapToGrid w:val="0"/>
              <w:ind w:right="480" w:firstLine="6720" w:firstLineChars="2800"/>
              <w:rPr>
                <w:rStyle w:val="7"/>
                <w:rFonts w:ascii="宋体" w:hAnsi="宋体"/>
                <w:sz w:val="24"/>
              </w:rPr>
            </w:pPr>
            <w:r>
              <w:rPr>
                <w:rStyle w:val="7"/>
                <w:rFonts w:ascii="宋体" w:hAnsi="宋体"/>
                <w:sz w:val="24"/>
              </w:rPr>
              <w:t xml:space="preserve">学生签名： </w:t>
            </w:r>
          </w:p>
          <w:p w14:paraId="0F0B87A6">
            <w:pPr>
              <w:ind w:right="480"/>
              <w:jc w:val="right"/>
              <w:rPr>
                <w:rFonts w:ascii="宋体" w:hAnsi="宋体"/>
                <w:sz w:val="24"/>
                <w:szCs w:val="24"/>
              </w:rPr>
            </w:pPr>
            <w:r>
              <w:rPr>
                <w:rStyle w:val="7"/>
                <w:rFonts w:ascii="宋体" w:hAnsi="宋体"/>
                <w:sz w:val="24"/>
              </w:rPr>
              <w:t>年   月   日</w:t>
            </w:r>
          </w:p>
        </w:tc>
      </w:tr>
    </w:tbl>
    <w:p w14:paraId="14C7F33D">
      <w:pPr>
        <w:spacing w:line="360" w:lineRule="auto"/>
        <w:rPr>
          <w:rFonts w:eastAsia="PMingLiU" w:asciiTheme="minorEastAsia" w:hAnsiTheme="minorEastAsia"/>
          <w:b/>
          <w:bCs/>
          <w:lang w:val="zh-TW" w:eastAsia="zh-TW"/>
        </w:rPr>
      </w:pPr>
      <w:r>
        <w:rPr>
          <w:rFonts w:hint="eastAsia" w:ascii="宋体" w:hAnsi="宋体" w:eastAsia="PMingLiU"/>
          <w:b/>
          <w:bCs/>
          <w:lang w:val="zh-TW" w:eastAsia="zh-TW"/>
        </w:rPr>
        <w:t>备注：本表由微专业所在学院保存</w:t>
      </w:r>
      <w:r>
        <w:rPr>
          <w:rFonts w:hint="eastAsia" w:asciiTheme="minorEastAsia" w:hAnsiTheme="minorEastAsia"/>
          <w:b/>
          <w:bCs/>
          <w:lang w:val="zh-TW" w:eastAsia="zh-TW"/>
        </w:rPr>
        <w:t>。</w:t>
      </w:r>
    </w:p>
    <w:p w14:paraId="2F03B0F6">
      <w:pPr>
        <w:rPr>
          <w:lang w:eastAsia="zh-TW"/>
        </w:rPr>
      </w:pPr>
    </w:p>
    <w:p w14:paraId="4C52943B">
      <w:pPr>
        <w:keepNext w:val="0"/>
        <w:keepLines w:val="0"/>
        <w:pageBreakBefore w:val="0"/>
        <w:widowControl w:val="0"/>
        <w:kinsoku/>
        <w:wordWrap/>
        <w:overflowPunct/>
        <w:topLinePunct w:val="0"/>
        <w:autoSpaceDE/>
        <w:autoSpaceDN/>
        <w:bidi w:val="0"/>
        <w:adjustRightInd/>
        <w:snapToGrid/>
        <w:spacing w:line="400" w:lineRule="exact"/>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OTEyZmI4MGViYWQ1Y2QwNzMzYTkwZTczYjA2ZjQifQ=="/>
  </w:docVars>
  <w:rsids>
    <w:rsidRoot w:val="3D8A3344"/>
    <w:rsid w:val="00005334"/>
    <w:rsid w:val="000B0F5E"/>
    <w:rsid w:val="001F129A"/>
    <w:rsid w:val="00301AAA"/>
    <w:rsid w:val="003B5BC5"/>
    <w:rsid w:val="004707A8"/>
    <w:rsid w:val="00574FB5"/>
    <w:rsid w:val="005B2802"/>
    <w:rsid w:val="005C51FB"/>
    <w:rsid w:val="005D6CB3"/>
    <w:rsid w:val="0061130E"/>
    <w:rsid w:val="00683C44"/>
    <w:rsid w:val="00730299"/>
    <w:rsid w:val="0093393B"/>
    <w:rsid w:val="00AD4E93"/>
    <w:rsid w:val="00B6710B"/>
    <w:rsid w:val="00C9242A"/>
    <w:rsid w:val="00CA27B9"/>
    <w:rsid w:val="00D654C9"/>
    <w:rsid w:val="00D758A7"/>
    <w:rsid w:val="00DE4F63"/>
    <w:rsid w:val="00DF5575"/>
    <w:rsid w:val="00DF7015"/>
    <w:rsid w:val="00E20BF0"/>
    <w:rsid w:val="00EC7862"/>
    <w:rsid w:val="00EE3BC5"/>
    <w:rsid w:val="00F541C4"/>
    <w:rsid w:val="00F7161B"/>
    <w:rsid w:val="01EE084F"/>
    <w:rsid w:val="06022AF2"/>
    <w:rsid w:val="06B43137"/>
    <w:rsid w:val="12DE5A77"/>
    <w:rsid w:val="12F46BB5"/>
    <w:rsid w:val="15FF37AC"/>
    <w:rsid w:val="1E82279A"/>
    <w:rsid w:val="207E43F5"/>
    <w:rsid w:val="287135C3"/>
    <w:rsid w:val="29B844D4"/>
    <w:rsid w:val="35980BD1"/>
    <w:rsid w:val="3788748B"/>
    <w:rsid w:val="3B6DC20E"/>
    <w:rsid w:val="3B8D5C5A"/>
    <w:rsid w:val="3D031AB2"/>
    <w:rsid w:val="3D8A3344"/>
    <w:rsid w:val="40B41B10"/>
    <w:rsid w:val="48FDDCFB"/>
    <w:rsid w:val="4C4F261E"/>
    <w:rsid w:val="4E726A5C"/>
    <w:rsid w:val="4FA53783"/>
    <w:rsid w:val="4FA9329B"/>
    <w:rsid w:val="57914645"/>
    <w:rsid w:val="57FF8AE3"/>
    <w:rsid w:val="58311B71"/>
    <w:rsid w:val="5977FFAE"/>
    <w:rsid w:val="5A320310"/>
    <w:rsid w:val="5AE6065A"/>
    <w:rsid w:val="5BCF462C"/>
    <w:rsid w:val="5CC96ACD"/>
    <w:rsid w:val="67DCD295"/>
    <w:rsid w:val="67E9C743"/>
    <w:rsid w:val="73DB16A3"/>
    <w:rsid w:val="73F94AFD"/>
    <w:rsid w:val="7420471D"/>
    <w:rsid w:val="76801819"/>
    <w:rsid w:val="77387ECE"/>
    <w:rsid w:val="79F3688E"/>
    <w:rsid w:val="7A342CD0"/>
    <w:rsid w:val="7B446361"/>
    <w:rsid w:val="7DD7D00E"/>
    <w:rsid w:val="7EFBD983"/>
    <w:rsid w:val="7EFF9E86"/>
    <w:rsid w:val="7F574517"/>
    <w:rsid w:val="7FD60458"/>
    <w:rsid w:val="7FDFACEE"/>
    <w:rsid w:val="7FF3D720"/>
    <w:rsid w:val="7FF72F73"/>
    <w:rsid w:val="AFEF70C9"/>
    <w:rsid w:val="BFFC6920"/>
    <w:rsid w:val="CE7DC687"/>
    <w:rsid w:val="D7D7291F"/>
    <w:rsid w:val="DD9F063E"/>
    <w:rsid w:val="E3AF08D0"/>
    <w:rsid w:val="E5DDB8E4"/>
    <w:rsid w:val="E9D2561E"/>
    <w:rsid w:val="EB3F5B5F"/>
    <w:rsid w:val="EE599A4F"/>
    <w:rsid w:val="F1FF9E9F"/>
    <w:rsid w:val="F3CF4486"/>
    <w:rsid w:val="F7FE01F6"/>
    <w:rsid w:val="FAC79AB8"/>
    <w:rsid w:val="FAEDEC88"/>
    <w:rsid w:val="FBDF437C"/>
    <w:rsid w:val="FD5F1AC3"/>
    <w:rsid w:val="FDB79287"/>
    <w:rsid w:val="FDFBD000"/>
    <w:rsid w:val="FEDA23E9"/>
    <w:rsid w:val="FF3FBDAD"/>
    <w:rsid w:val="FF5D480A"/>
    <w:rsid w:val="FFF354E2"/>
    <w:rsid w:val="FFFFB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北京工商大学</Company>
  <Pages>4</Pages>
  <Words>1222</Words>
  <Characters>1308</Characters>
  <Lines>8</Lines>
  <Paragraphs>2</Paragraphs>
  <TotalTime>0</TotalTime>
  <ScaleCrop>false</ScaleCrop>
  <LinksUpToDate>false</LinksUpToDate>
  <CharactersWithSpaces>1331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2024-12-06T18:03:00Z</dcterms:created>
  <dc:creator>lenovo</dc:creator>
  <cp:lastModifiedBy>FLAMINGO</cp:lastModifiedBy>
  <dcterms:modified xsi:type="dcterms:W3CDTF">2024-12-12T09:21:14Z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CA0F67D9DEF444B0B61A45F4CBA3BAAA_11</vt:lpwstr>
  </property>
</Properties>
</file>